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7E17" w14:textId="34F681F6" w:rsidR="00307D49" w:rsidRPr="00FF7C87" w:rsidRDefault="001A10AF" w:rsidP="00E43455">
      <w:pPr>
        <w:pStyle w:val="bi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 October</w:t>
      </w:r>
      <w:r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07D49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FF7C87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</w:p>
    <w:p w14:paraId="661E8AFA" w14:textId="77777777" w:rsidR="00307D49" w:rsidRPr="00FF7C87" w:rsidRDefault="00307D49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6B111E9" w14:textId="78B94901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Marechale Capital </w:t>
      </w:r>
      <w:r w:rsidR="00FD3016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lc</w:t>
      </w:r>
    </w:p>
    <w:p w14:paraId="7E6EBE28" w14:textId="77777777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2179BC" w14:textId="553BACF5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C87">
        <w:rPr>
          <w:rFonts w:asciiTheme="minorHAnsi" w:hAnsiTheme="minorHAnsi" w:cstheme="minorHAnsi"/>
          <w:color w:val="000000" w:themeColor="text1"/>
          <w:sz w:val="22"/>
          <w:szCs w:val="22"/>
        </w:rPr>
        <w:t>(“Marechale” or the “Company”)</w:t>
      </w:r>
    </w:p>
    <w:p w14:paraId="2E91D7DC" w14:textId="77777777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B2701AF" w14:textId="198FF5E8" w:rsidR="00177F28" w:rsidRPr="00FF7C87" w:rsidRDefault="00FF7C87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Subscription and Issue of Equity</w:t>
      </w:r>
    </w:p>
    <w:p w14:paraId="72785536" w14:textId="77777777" w:rsidR="00177F28" w:rsidRPr="00FF7C87" w:rsidRDefault="00177F28" w:rsidP="00177F28">
      <w:pPr>
        <w:pStyle w:val="a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C87">
        <w:rPr>
          <w:rStyle w:val="bg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F52D5A2" w14:textId="482D08D8" w:rsidR="00FF7C87" w:rsidRPr="00FF7C87" w:rsidRDefault="00FF7C87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FF7C87">
        <w:rPr>
          <w:rFonts w:asciiTheme="minorHAnsi" w:hAnsiTheme="minorHAnsi" w:cstheme="minorHAnsi"/>
          <w:szCs w:val="22"/>
        </w:rPr>
        <w:t xml:space="preserve">Marechale Capital Plc (LON: MAC) is pleased to announce that it has </w:t>
      </w:r>
      <w:r w:rsidRPr="009F748F">
        <w:rPr>
          <w:rFonts w:asciiTheme="minorHAnsi" w:hAnsiTheme="minorHAnsi" w:cstheme="minorHAnsi"/>
          <w:szCs w:val="22"/>
        </w:rPr>
        <w:t>conditionally</w:t>
      </w:r>
      <w:r w:rsidRPr="00FF7C87">
        <w:rPr>
          <w:rFonts w:asciiTheme="minorHAnsi" w:hAnsiTheme="minorHAnsi" w:cstheme="minorHAnsi"/>
          <w:szCs w:val="22"/>
        </w:rPr>
        <w:t xml:space="preserve"> raised the sum of £</w:t>
      </w:r>
      <w:r w:rsidR="00D011FC">
        <w:rPr>
          <w:rFonts w:asciiTheme="minorHAnsi" w:hAnsiTheme="minorHAnsi" w:cstheme="minorHAnsi"/>
          <w:szCs w:val="22"/>
        </w:rPr>
        <w:t>160,000</w:t>
      </w:r>
      <w:r w:rsidRPr="00FF7C87">
        <w:rPr>
          <w:rFonts w:asciiTheme="minorHAnsi" w:hAnsiTheme="minorHAnsi" w:cstheme="minorHAnsi"/>
          <w:szCs w:val="22"/>
        </w:rPr>
        <w:t xml:space="preserve"> via </w:t>
      </w:r>
      <w:r w:rsidR="00856DB4">
        <w:rPr>
          <w:rFonts w:asciiTheme="minorHAnsi" w:hAnsiTheme="minorHAnsi" w:cstheme="minorHAnsi"/>
          <w:szCs w:val="22"/>
        </w:rPr>
        <w:t>subscription</w:t>
      </w:r>
      <w:r w:rsidRPr="00FF7C87">
        <w:rPr>
          <w:rFonts w:asciiTheme="minorHAnsi" w:hAnsiTheme="minorHAnsi" w:cstheme="minorHAnsi"/>
          <w:szCs w:val="22"/>
        </w:rPr>
        <w:t xml:space="preserve"> of </w:t>
      </w:r>
      <w:r w:rsidR="00D011FC">
        <w:rPr>
          <w:rFonts w:asciiTheme="minorHAnsi" w:hAnsiTheme="minorHAnsi" w:cstheme="minorHAnsi"/>
          <w:szCs w:val="22"/>
        </w:rPr>
        <w:t>8,000,000</w:t>
      </w:r>
      <w:r w:rsidRPr="00FF7C87">
        <w:rPr>
          <w:rFonts w:asciiTheme="minorHAnsi" w:hAnsiTheme="minorHAnsi" w:cstheme="minorHAnsi"/>
          <w:szCs w:val="22"/>
        </w:rPr>
        <w:t xml:space="preserve"> new </w:t>
      </w:r>
      <w:r w:rsidR="009F748F">
        <w:rPr>
          <w:rFonts w:asciiTheme="minorHAnsi" w:hAnsiTheme="minorHAnsi" w:cstheme="minorHAnsi"/>
          <w:szCs w:val="22"/>
        </w:rPr>
        <w:t>o</w:t>
      </w:r>
      <w:r w:rsidRPr="00FF7C87">
        <w:rPr>
          <w:rFonts w:asciiTheme="minorHAnsi" w:hAnsiTheme="minorHAnsi" w:cstheme="minorHAnsi"/>
          <w:szCs w:val="22"/>
        </w:rPr>
        <w:t>rdinary shares</w:t>
      </w:r>
      <w:r w:rsidR="00FD0FFB">
        <w:rPr>
          <w:rFonts w:asciiTheme="minorHAnsi" w:hAnsiTheme="minorHAnsi" w:cstheme="minorHAnsi"/>
          <w:szCs w:val="22"/>
        </w:rPr>
        <w:t xml:space="preserve"> </w:t>
      </w:r>
      <w:r w:rsidRPr="00FF7C87">
        <w:rPr>
          <w:rFonts w:asciiTheme="minorHAnsi" w:hAnsiTheme="minorHAnsi" w:cstheme="minorHAnsi"/>
          <w:szCs w:val="22"/>
        </w:rPr>
        <w:t xml:space="preserve">of 0.8p each in the Company </w:t>
      </w:r>
      <w:r w:rsidR="009B7996">
        <w:rPr>
          <w:rFonts w:asciiTheme="minorHAnsi" w:hAnsiTheme="minorHAnsi" w:cstheme="minorHAnsi"/>
          <w:szCs w:val="22"/>
        </w:rPr>
        <w:t>(“New Ordinary Shares”)</w:t>
      </w:r>
      <w:r w:rsidR="009B7996" w:rsidRPr="00FF7C87">
        <w:rPr>
          <w:rFonts w:asciiTheme="minorHAnsi" w:hAnsiTheme="minorHAnsi" w:cstheme="minorHAnsi"/>
          <w:szCs w:val="22"/>
        </w:rPr>
        <w:t xml:space="preserve"> </w:t>
      </w:r>
      <w:r w:rsidRPr="00FF7C87">
        <w:rPr>
          <w:rFonts w:asciiTheme="minorHAnsi" w:hAnsiTheme="minorHAnsi" w:cstheme="minorHAnsi"/>
          <w:szCs w:val="22"/>
        </w:rPr>
        <w:t xml:space="preserve">at a price of </w:t>
      </w:r>
      <w:r w:rsidR="00CF0568">
        <w:rPr>
          <w:rFonts w:asciiTheme="minorHAnsi" w:hAnsiTheme="minorHAnsi" w:cstheme="minorHAnsi"/>
          <w:szCs w:val="22"/>
        </w:rPr>
        <w:t>2.0</w:t>
      </w:r>
      <w:r w:rsidRPr="00FF7C87">
        <w:rPr>
          <w:rFonts w:asciiTheme="minorHAnsi" w:hAnsiTheme="minorHAnsi" w:cstheme="minorHAnsi"/>
          <w:szCs w:val="22"/>
        </w:rPr>
        <w:t>p</w:t>
      </w:r>
      <w:r w:rsidR="000A4F58">
        <w:rPr>
          <w:rFonts w:asciiTheme="minorHAnsi" w:hAnsiTheme="minorHAnsi" w:cstheme="minorHAnsi"/>
          <w:szCs w:val="22"/>
        </w:rPr>
        <w:t xml:space="preserve"> </w:t>
      </w:r>
      <w:r w:rsidRPr="00FF7C87">
        <w:rPr>
          <w:rFonts w:asciiTheme="minorHAnsi" w:hAnsiTheme="minorHAnsi" w:cstheme="minorHAnsi"/>
          <w:szCs w:val="22"/>
        </w:rPr>
        <w:t>per share</w:t>
      </w:r>
      <w:r w:rsidR="00A429B4">
        <w:rPr>
          <w:rFonts w:asciiTheme="minorHAnsi" w:hAnsiTheme="minorHAnsi" w:cstheme="minorHAnsi"/>
          <w:szCs w:val="22"/>
        </w:rPr>
        <w:t xml:space="preserve"> (“</w:t>
      </w:r>
      <w:r w:rsidR="005B6EDF">
        <w:rPr>
          <w:rFonts w:asciiTheme="minorHAnsi" w:hAnsiTheme="minorHAnsi" w:cstheme="minorHAnsi"/>
          <w:szCs w:val="22"/>
        </w:rPr>
        <w:t>Subscription</w:t>
      </w:r>
      <w:r w:rsidR="00A429B4">
        <w:rPr>
          <w:rFonts w:asciiTheme="minorHAnsi" w:hAnsiTheme="minorHAnsi" w:cstheme="minorHAnsi"/>
          <w:szCs w:val="22"/>
        </w:rPr>
        <w:t xml:space="preserve">”).  </w:t>
      </w:r>
    </w:p>
    <w:p w14:paraId="61989632" w14:textId="42569E22" w:rsidR="00FF7C87" w:rsidRDefault="00FF7C87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0FFD568C" w14:textId="21E60304" w:rsidR="00CC28D5" w:rsidRPr="00CC28D5" w:rsidRDefault="008B15BF" w:rsidP="00FF7C87">
      <w:pPr>
        <w:pStyle w:val="PlainText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Details of the Subscription</w:t>
      </w:r>
    </w:p>
    <w:p w14:paraId="355CDEC1" w14:textId="77777777" w:rsidR="00CC28D5" w:rsidRPr="00FF7C87" w:rsidRDefault="00CC28D5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2BEC696B" w14:textId="4C0221D8" w:rsidR="00FF7C87" w:rsidRPr="00FF7C87" w:rsidRDefault="00627D24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="005B6EDF">
        <w:rPr>
          <w:rFonts w:asciiTheme="minorHAnsi" w:hAnsiTheme="minorHAnsi" w:cstheme="minorHAnsi"/>
          <w:szCs w:val="22"/>
        </w:rPr>
        <w:t>Subscription</w:t>
      </w:r>
      <w:r>
        <w:rPr>
          <w:rFonts w:asciiTheme="minorHAnsi" w:hAnsiTheme="minorHAnsi" w:cstheme="minorHAnsi"/>
          <w:szCs w:val="22"/>
        </w:rPr>
        <w:t xml:space="preserve"> has been </w:t>
      </w:r>
      <w:r w:rsidR="005B6EDF">
        <w:rPr>
          <w:rFonts w:asciiTheme="minorHAnsi" w:hAnsiTheme="minorHAnsi" w:cstheme="minorHAnsi"/>
          <w:szCs w:val="22"/>
        </w:rPr>
        <w:t xml:space="preserve">made by Luke Johnson </w:t>
      </w:r>
      <w:r w:rsidR="00482B62">
        <w:rPr>
          <w:rFonts w:asciiTheme="minorHAnsi" w:hAnsiTheme="minorHAnsi" w:cstheme="minorHAnsi"/>
          <w:szCs w:val="22"/>
        </w:rPr>
        <w:t>who, following admission of the New Ordinary Shares to trading on AIM (“Admission”)</w:t>
      </w:r>
      <w:r w:rsidR="001D016F">
        <w:rPr>
          <w:rFonts w:asciiTheme="minorHAnsi" w:hAnsiTheme="minorHAnsi" w:cstheme="minorHAnsi"/>
          <w:szCs w:val="22"/>
        </w:rPr>
        <w:t xml:space="preserve"> will</w:t>
      </w:r>
      <w:r w:rsidR="00482B62">
        <w:rPr>
          <w:rFonts w:asciiTheme="minorHAnsi" w:hAnsiTheme="minorHAnsi" w:cstheme="minorHAnsi"/>
          <w:szCs w:val="22"/>
        </w:rPr>
        <w:t xml:space="preserve"> </w:t>
      </w:r>
      <w:r w:rsidR="000D1E7B">
        <w:rPr>
          <w:rFonts w:asciiTheme="minorHAnsi" w:hAnsiTheme="minorHAnsi" w:cstheme="minorHAnsi"/>
          <w:szCs w:val="22"/>
        </w:rPr>
        <w:t xml:space="preserve">have an interest in </w:t>
      </w:r>
      <w:r w:rsidR="007E1CBB">
        <w:rPr>
          <w:rFonts w:asciiTheme="minorHAnsi" w:hAnsiTheme="minorHAnsi" w:cstheme="minorHAnsi"/>
          <w:szCs w:val="22"/>
        </w:rPr>
        <w:t>8,000,000</w:t>
      </w:r>
      <w:r w:rsidR="000D1E7B">
        <w:rPr>
          <w:rFonts w:asciiTheme="minorHAnsi" w:hAnsiTheme="minorHAnsi" w:cstheme="minorHAnsi"/>
          <w:szCs w:val="22"/>
        </w:rPr>
        <w:t xml:space="preserve"> </w:t>
      </w:r>
      <w:r w:rsidR="00600F68">
        <w:rPr>
          <w:rFonts w:asciiTheme="minorHAnsi" w:hAnsiTheme="minorHAnsi" w:cstheme="minorHAnsi"/>
          <w:szCs w:val="22"/>
        </w:rPr>
        <w:t xml:space="preserve">ordinary </w:t>
      </w:r>
      <w:r w:rsidR="000D1E7B">
        <w:rPr>
          <w:rFonts w:asciiTheme="minorHAnsi" w:hAnsiTheme="minorHAnsi" w:cstheme="minorHAnsi"/>
          <w:szCs w:val="22"/>
        </w:rPr>
        <w:t xml:space="preserve">shares </w:t>
      </w:r>
      <w:r w:rsidR="003517A2">
        <w:rPr>
          <w:rFonts w:asciiTheme="minorHAnsi" w:hAnsiTheme="minorHAnsi" w:cstheme="minorHAnsi"/>
          <w:szCs w:val="22"/>
        </w:rPr>
        <w:t>representing 9.</w:t>
      </w:r>
      <w:r w:rsidR="00237394">
        <w:rPr>
          <w:rFonts w:asciiTheme="minorHAnsi" w:hAnsiTheme="minorHAnsi" w:cstheme="minorHAnsi"/>
          <w:szCs w:val="22"/>
        </w:rPr>
        <w:t>04</w:t>
      </w:r>
      <w:r w:rsidR="00314D08">
        <w:rPr>
          <w:rFonts w:asciiTheme="minorHAnsi" w:hAnsiTheme="minorHAnsi" w:cstheme="minorHAnsi"/>
          <w:szCs w:val="22"/>
        </w:rPr>
        <w:t xml:space="preserve"> per cent.</w:t>
      </w:r>
      <w:r w:rsidR="003517A2">
        <w:rPr>
          <w:rFonts w:asciiTheme="minorHAnsi" w:hAnsiTheme="minorHAnsi" w:cstheme="minorHAnsi"/>
          <w:szCs w:val="22"/>
        </w:rPr>
        <w:t xml:space="preserve"> of the Company’s enlarged issued share capital.</w:t>
      </w:r>
      <w:r w:rsidR="00237394">
        <w:rPr>
          <w:rFonts w:asciiTheme="minorHAnsi" w:hAnsiTheme="minorHAnsi" w:cstheme="minorHAnsi"/>
          <w:szCs w:val="22"/>
        </w:rPr>
        <w:t xml:space="preserve"> As part of the terms of the Subscription, </w:t>
      </w:r>
      <w:r w:rsidR="00A55ED6">
        <w:rPr>
          <w:rFonts w:asciiTheme="minorHAnsi" w:hAnsiTheme="minorHAnsi" w:cstheme="minorHAnsi"/>
          <w:szCs w:val="22"/>
        </w:rPr>
        <w:t xml:space="preserve">Luke Johnson will have the right </w:t>
      </w:r>
      <w:r w:rsidR="00AE51B6">
        <w:rPr>
          <w:rFonts w:asciiTheme="minorHAnsi" w:hAnsiTheme="minorHAnsi" w:cstheme="minorHAnsi"/>
          <w:szCs w:val="22"/>
        </w:rPr>
        <w:t>to join</w:t>
      </w:r>
      <w:r w:rsidR="00A55ED6">
        <w:rPr>
          <w:rFonts w:asciiTheme="minorHAnsi" w:hAnsiTheme="minorHAnsi" w:cstheme="minorHAnsi"/>
          <w:szCs w:val="22"/>
        </w:rPr>
        <w:t xml:space="preserve"> the board of the Company, subject to </w:t>
      </w:r>
      <w:r w:rsidR="00D93ACE">
        <w:rPr>
          <w:rFonts w:asciiTheme="minorHAnsi" w:hAnsiTheme="minorHAnsi" w:cstheme="minorHAnsi"/>
          <w:szCs w:val="22"/>
        </w:rPr>
        <w:t xml:space="preserve">regulatory due process, and has entered into a 12 month orderly market agreement in </w:t>
      </w:r>
      <w:r w:rsidR="00DC6E24">
        <w:rPr>
          <w:rFonts w:asciiTheme="minorHAnsi" w:hAnsiTheme="minorHAnsi" w:cstheme="minorHAnsi"/>
          <w:szCs w:val="22"/>
        </w:rPr>
        <w:t>respect of the disposal of any shares.</w:t>
      </w:r>
    </w:p>
    <w:p w14:paraId="58AC267E" w14:textId="00A319BC" w:rsidR="008C0EC8" w:rsidRDefault="008C0EC8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279504F1" w14:textId="6FE4873E" w:rsidR="00FF7C87" w:rsidRDefault="00C31CA2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F748F">
        <w:rPr>
          <w:rFonts w:asciiTheme="minorHAnsi" w:hAnsiTheme="minorHAnsi" w:cstheme="minorHAnsi"/>
          <w:szCs w:val="22"/>
        </w:rPr>
        <w:t xml:space="preserve">The New Ordinary Shares will rank </w:t>
      </w:r>
      <w:proofErr w:type="spellStart"/>
      <w:r w:rsidRPr="009F748F">
        <w:rPr>
          <w:rFonts w:asciiTheme="minorHAnsi" w:hAnsiTheme="minorHAnsi" w:cstheme="minorHAnsi"/>
          <w:szCs w:val="22"/>
        </w:rPr>
        <w:t>pari</w:t>
      </w:r>
      <w:proofErr w:type="spellEnd"/>
      <w:r w:rsidRPr="009F748F">
        <w:rPr>
          <w:rFonts w:asciiTheme="minorHAnsi" w:hAnsiTheme="minorHAnsi" w:cstheme="minorHAnsi"/>
          <w:szCs w:val="22"/>
        </w:rPr>
        <w:t xml:space="preserve"> passu with the existing ordinary shares</w:t>
      </w:r>
      <w:r w:rsidR="009B7996" w:rsidRPr="009F748F">
        <w:rPr>
          <w:rFonts w:asciiTheme="minorHAnsi" w:hAnsiTheme="minorHAnsi" w:cstheme="minorHAnsi"/>
          <w:szCs w:val="22"/>
        </w:rPr>
        <w:t>.</w:t>
      </w:r>
      <w:r w:rsidRPr="00FF7C87">
        <w:rPr>
          <w:rFonts w:asciiTheme="minorHAnsi" w:hAnsiTheme="minorHAnsi" w:cstheme="minorHAnsi"/>
          <w:szCs w:val="22"/>
        </w:rPr>
        <w:t xml:space="preserve"> </w:t>
      </w:r>
      <w:r w:rsidR="00D935EF">
        <w:rPr>
          <w:rFonts w:asciiTheme="minorHAnsi" w:hAnsiTheme="minorHAnsi" w:cstheme="minorHAnsi"/>
          <w:szCs w:val="22"/>
        </w:rPr>
        <w:t>A</w:t>
      </w:r>
      <w:r w:rsidR="00FF7C87" w:rsidRPr="00FF7C87">
        <w:rPr>
          <w:rFonts w:asciiTheme="minorHAnsi" w:hAnsiTheme="minorHAnsi" w:cstheme="minorHAnsi"/>
          <w:szCs w:val="22"/>
        </w:rPr>
        <w:t>dmission</w:t>
      </w:r>
      <w:r w:rsidR="00D935EF">
        <w:rPr>
          <w:rFonts w:asciiTheme="minorHAnsi" w:hAnsiTheme="minorHAnsi" w:cstheme="minorHAnsi"/>
          <w:szCs w:val="22"/>
        </w:rPr>
        <w:t xml:space="preserve"> of the New O</w:t>
      </w:r>
      <w:r w:rsidR="00417271">
        <w:rPr>
          <w:rFonts w:asciiTheme="minorHAnsi" w:hAnsiTheme="minorHAnsi" w:cstheme="minorHAnsi"/>
          <w:szCs w:val="22"/>
        </w:rPr>
        <w:t>rdinary Shares is</w:t>
      </w:r>
      <w:r w:rsidR="00FF7C87" w:rsidRPr="00FF7C87">
        <w:rPr>
          <w:rFonts w:asciiTheme="minorHAnsi" w:hAnsiTheme="minorHAnsi" w:cstheme="minorHAnsi"/>
          <w:szCs w:val="22"/>
        </w:rPr>
        <w:t xml:space="preserve"> expected to take place on, or around, </w:t>
      </w:r>
      <w:r w:rsidR="00944FF4">
        <w:rPr>
          <w:rFonts w:asciiTheme="minorHAnsi" w:hAnsiTheme="minorHAnsi" w:cstheme="minorHAnsi"/>
          <w:szCs w:val="22"/>
        </w:rPr>
        <w:t>8</w:t>
      </w:r>
      <w:r w:rsidR="00944FF4">
        <w:rPr>
          <w:rFonts w:asciiTheme="minorHAnsi" w:hAnsiTheme="minorHAnsi" w:cstheme="minorHAnsi"/>
          <w:szCs w:val="22"/>
        </w:rPr>
        <w:t xml:space="preserve"> </w:t>
      </w:r>
      <w:r w:rsidR="00A960E1">
        <w:rPr>
          <w:rFonts w:asciiTheme="minorHAnsi" w:hAnsiTheme="minorHAnsi" w:cstheme="minorHAnsi"/>
          <w:szCs w:val="22"/>
        </w:rPr>
        <w:t>October</w:t>
      </w:r>
      <w:r w:rsidR="00FF7C87" w:rsidRPr="00FF7C87">
        <w:rPr>
          <w:rFonts w:asciiTheme="minorHAnsi" w:hAnsiTheme="minorHAnsi" w:cstheme="minorHAnsi"/>
          <w:szCs w:val="22"/>
        </w:rPr>
        <w:t xml:space="preserve"> 2021.</w:t>
      </w:r>
      <w:r w:rsidR="00447C7F">
        <w:rPr>
          <w:rFonts w:asciiTheme="minorHAnsi" w:hAnsiTheme="minorHAnsi" w:cstheme="minorHAnsi"/>
          <w:szCs w:val="22"/>
        </w:rPr>
        <w:t xml:space="preserve"> Completion of the </w:t>
      </w:r>
      <w:r w:rsidR="00A960E1">
        <w:rPr>
          <w:rFonts w:asciiTheme="minorHAnsi" w:hAnsiTheme="minorHAnsi" w:cstheme="minorHAnsi"/>
          <w:szCs w:val="22"/>
        </w:rPr>
        <w:t>Subscription</w:t>
      </w:r>
      <w:r w:rsidR="00447C7F">
        <w:rPr>
          <w:rFonts w:asciiTheme="minorHAnsi" w:hAnsiTheme="minorHAnsi" w:cstheme="minorHAnsi"/>
          <w:szCs w:val="22"/>
        </w:rPr>
        <w:t xml:space="preserve"> </w:t>
      </w:r>
      <w:r w:rsidR="00436DD5">
        <w:rPr>
          <w:rFonts w:asciiTheme="minorHAnsi" w:hAnsiTheme="minorHAnsi" w:cstheme="minorHAnsi"/>
          <w:szCs w:val="22"/>
        </w:rPr>
        <w:t xml:space="preserve">is conditional on Admission. </w:t>
      </w:r>
    </w:p>
    <w:p w14:paraId="14C8BFDE" w14:textId="74755A72" w:rsidR="008B15BF" w:rsidRDefault="008B15BF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551BCD76" w14:textId="498CA139" w:rsidR="008B15BF" w:rsidRPr="00FF7C87" w:rsidRDefault="008B15BF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proceeds of the Subscription will </w:t>
      </w:r>
      <w:r w:rsidR="001C7EF4">
        <w:rPr>
          <w:rFonts w:asciiTheme="minorHAnsi" w:hAnsiTheme="minorHAnsi" w:cstheme="minorHAnsi"/>
          <w:szCs w:val="22"/>
        </w:rPr>
        <w:t xml:space="preserve">provide the Company with additional working capital and funding for </w:t>
      </w:r>
      <w:r w:rsidR="001C7EF4" w:rsidRPr="00FF7C87">
        <w:rPr>
          <w:rFonts w:asciiTheme="minorHAnsi" w:hAnsiTheme="minorHAnsi" w:cstheme="minorHAnsi"/>
          <w:szCs w:val="22"/>
        </w:rPr>
        <w:t>investment</w:t>
      </w:r>
      <w:r w:rsidR="001C7EF4">
        <w:rPr>
          <w:rFonts w:asciiTheme="minorHAnsi" w:hAnsiTheme="minorHAnsi" w:cstheme="minorHAnsi"/>
          <w:szCs w:val="22"/>
        </w:rPr>
        <w:t xml:space="preserve"> and co-investment </w:t>
      </w:r>
      <w:r w:rsidR="001C7EF4" w:rsidRPr="00FF7C87">
        <w:rPr>
          <w:rFonts w:asciiTheme="minorHAnsi" w:hAnsiTheme="minorHAnsi" w:cstheme="minorHAnsi"/>
          <w:szCs w:val="22"/>
        </w:rPr>
        <w:t xml:space="preserve">opportunities that </w:t>
      </w:r>
      <w:r w:rsidR="001C7EF4">
        <w:rPr>
          <w:rFonts w:asciiTheme="minorHAnsi" w:hAnsiTheme="minorHAnsi" w:cstheme="minorHAnsi"/>
          <w:szCs w:val="22"/>
        </w:rPr>
        <w:t xml:space="preserve">are presented to </w:t>
      </w:r>
      <w:r w:rsidR="001C7EF4" w:rsidRPr="00FF7C87">
        <w:rPr>
          <w:rFonts w:asciiTheme="minorHAnsi" w:hAnsiTheme="minorHAnsi" w:cstheme="minorHAnsi"/>
          <w:szCs w:val="22"/>
        </w:rPr>
        <w:t xml:space="preserve">Marechale </w:t>
      </w:r>
      <w:r w:rsidR="001C7EF4">
        <w:rPr>
          <w:rFonts w:asciiTheme="minorHAnsi" w:hAnsiTheme="minorHAnsi" w:cstheme="minorHAnsi"/>
          <w:szCs w:val="22"/>
        </w:rPr>
        <w:t>in connection with its activity for corporate clients</w:t>
      </w:r>
    </w:p>
    <w:p w14:paraId="1AEB4794" w14:textId="35CBA1D9" w:rsidR="00FF7C87" w:rsidRDefault="00FF7C87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600CCABC" w14:textId="6F0F8B0F" w:rsidR="00CC28D5" w:rsidRPr="00CC28D5" w:rsidRDefault="00CC28D5" w:rsidP="00FF7C87">
      <w:pPr>
        <w:pStyle w:val="PlainText"/>
        <w:jc w:val="both"/>
        <w:rPr>
          <w:rFonts w:asciiTheme="minorHAnsi" w:hAnsiTheme="minorHAnsi" w:cstheme="minorHAnsi"/>
          <w:b/>
          <w:bCs/>
          <w:szCs w:val="22"/>
        </w:rPr>
      </w:pPr>
      <w:r w:rsidRPr="00CC28D5">
        <w:rPr>
          <w:rFonts w:asciiTheme="minorHAnsi" w:hAnsiTheme="minorHAnsi" w:cstheme="minorHAnsi"/>
          <w:b/>
          <w:bCs/>
          <w:szCs w:val="22"/>
        </w:rPr>
        <w:t>Total Voting Rights</w:t>
      </w:r>
    </w:p>
    <w:p w14:paraId="254587A2" w14:textId="77777777" w:rsidR="00CC28D5" w:rsidRPr="00FF7C87" w:rsidRDefault="00CC28D5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4F25AAD1" w14:textId="3C68108F" w:rsidR="00FF7C87" w:rsidRDefault="00FF7C87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FF7C87">
        <w:rPr>
          <w:rFonts w:asciiTheme="minorHAnsi" w:hAnsiTheme="minorHAnsi" w:cstheme="minorHAnsi"/>
          <w:szCs w:val="22"/>
        </w:rPr>
        <w:t xml:space="preserve">Following </w:t>
      </w:r>
      <w:r w:rsidR="00436DD5">
        <w:rPr>
          <w:rFonts w:asciiTheme="minorHAnsi" w:hAnsiTheme="minorHAnsi" w:cstheme="minorHAnsi"/>
          <w:szCs w:val="22"/>
        </w:rPr>
        <w:t>A</w:t>
      </w:r>
      <w:r w:rsidRPr="00FF7C87">
        <w:rPr>
          <w:rFonts w:asciiTheme="minorHAnsi" w:hAnsiTheme="minorHAnsi" w:cstheme="minorHAnsi"/>
          <w:szCs w:val="22"/>
        </w:rPr>
        <w:t xml:space="preserve">dmission, the Company’s enlarged share capital will comprise </w:t>
      </w:r>
      <w:r w:rsidR="00417271">
        <w:rPr>
          <w:rFonts w:asciiTheme="minorHAnsi" w:hAnsiTheme="minorHAnsi" w:cstheme="minorHAnsi"/>
          <w:szCs w:val="22"/>
        </w:rPr>
        <w:t>88,461,247</w:t>
      </w:r>
      <w:r w:rsidRPr="00FF7C87">
        <w:rPr>
          <w:rFonts w:asciiTheme="minorHAnsi" w:hAnsiTheme="minorHAnsi" w:cstheme="minorHAnsi"/>
          <w:szCs w:val="22"/>
        </w:rPr>
        <w:t xml:space="preserve"> </w:t>
      </w:r>
      <w:r w:rsidR="00436DD5">
        <w:rPr>
          <w:rFonts w:asciiTheme="minorHAnsi" w:hAnsiTheme="minorHAnsi" w:cstheme="minorHAnsi"/>
          <w:szCs w:val="22"/>
        </w:rPr>
        <w:t>o</w:t>
      </w:r>
      <w:r w:rsidRPr="00FF7C87">
        <w:rPr>
          <w:rFonts w:asciiTheme="minorHAnsi" w:hAnsiTheme="minorHAnsi" w:cstheme="minorHAnsi"/>
          <w:szCs w:val="22"/>
        </w:rPr>
        <w:t xml:space="preserve">rdinary </w:t>
      </w:r>
      <w:r w:rsidR="00436DD5">
        <w:rPr>
          <w:rFonts w:asciiTheme="minorHAnsi" w:hAnsiTheme="minorHAnsi" w:cstheme="minorHAnsi"/>
          <w:szCs w:val="22"/>
        </w:rPr>
        <w:t>s</w:t>
      </w:r>
      <w:r w:rsidRPr="00FF7C87">
        <w:rPr>
          <w:rFonts w:asciiTheme="minorHAnsi" w:hAnsiTheme="minorHAnsi" w:cstheme="minorHAnsi"/>
          <w:szCs w:val="22"/>
        </w:rPr>
        <w:t xml:space="preserve">hares. No shares are held in Treasury. Therefore, the total number of </w:t>
      </w:r>
      <w:r w:rsidR="00417271">
        <w:rPr>
          <w:rFonts w:asciiTheme="minorHAnsi" w:hAnsiTheme="minorHAnsi" w:cstheme="minorHAnsi"/>
          <w:szCs w:val="22"/>
        </w:rPr>
        <w:t>o</w:t>
      </w:r>
      <w:r w:rsidRPr="00FF7C87">
        <w:rPr>
          <w:rFonts w:asciiTheme="minorHAnsi" w:hAnsiTheme="minorHAnsi" w:cstheme="minorHAnsi"/>
          <w:szCs w:val="22"/>
        </w:rPr>
        <w:t xml:space="preserve">rdinary </w:t>
      </w:r>
      <w:r w:rsidR="00417271">
        <w:rPr>
          <w:rFonts w:asciiTheme="minorHAnsi" w:hAnsiTheme="minorHAnsi" w:cstheme="minorHAnsi"/>
          <w:szCs w:val="22"/>
        </w:rPr>
        <w:t>s</w:t>
      </w:r>
      <w:r w:rsidRPr="00FF7C87">
        <w:rPr>
          <w:rFonts w:asciiTheme="minorHAnsi" w:hAnsiTheme="minorHAnsi" w:cstheme="minorHAnsi"/>
          <w:szCs w:val="22"/>
        </w:rPr>
        <w:t xml:space="preserve">hares with voting rights will be </w:t>
      </w:r>
      <w:r w:rsidR="00417271">
        <w:rPr>
          <w:rFonts w:asciiTheme="minorHAnsi" w:hAnsiTheme="minorHAnsi" w:cstheme="minorHAnsi"/>
          <w:szCs w:val="22"/>
        </w:rPr>
        <w:t>88,461,247</w:t>
      </w:r>
      <w:r w:rsidRPr="00FF7C87">
        <w:rPr>
          <w:rFonts w:asciiTheme="minorHAnsi" w:hAnsiTheme="minorHAnsi" w:cstheme="minorHAnsi"/>
          <w:szCs w:val="22"/>
        </w:rPr>
        <w:t>. This figure may be used by shareholders as the denominator for calculations by which they will determine if they are required to notify their interest in, or a change of their interest in, the Company under the Financial Conduct Authority’s Disclosure Guidance and Transparency Rules.</w:t>
      </w:r>
    </w:p>
    <w:p w14:paraId="7F502499" w14:textId="4098FBF1" w:rsidR="00AE51B6" w:rsidRDefault="00AE51B6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65140D99" w14:textId="7E478005" w:rsidR="00060CE9" w:rsidRDefault="00864F18" w:rsidP="00D910EF">
      <w:pPr>
        <w:pStyle w:val="PlainText"/>
        <w:jc w:val="both"/>
      </w:pPr>
      <w:r w:rsidRPr="00D910EF">
        <w:rPr>
          <w:rFonts w:asciiTheme="minorHAnsi" w:hAnsiTheme="minorHAnsi" w:cstheme="minorHAnsi"/>
          <w:b/>
          <w:bCs/>
          <w:szCs w:val="22"/>
        </w:rPr>
        <w:t>Patrick Booth-</w:t>
      </w:r>
      <w:proofErr w:type="spellStart"/>
      <w:r w:rsidRPr="00D910EF">
        <w:rPr>
          <w:rFonts w:asciiTheme="minorHAnsi" w:hAnsiTheme="minorHAnsi" w:cstheme="minorHAnsi"/>
          <w:b/>
          <w:bCs/>
          <w:szCs w:val="22"/>
        </w:rPr>
        <w:t>Clibborn</w:t>
      </w:r>
      <w:proofErr w:type="spellEnd"/>
      <w:r w:rsidRPr="00D910EF">
        <w:rPr>
          <w:rFonts w:asciiTheme="minorHAnsi" w:hAnsiTheme="minorHAnsi" w:cstheme="minorHAnsi"/>
          <w:b/>
          <w:bCs/>
          <w:szCs w:val="22"/>
        </w:rPr>
        <w:t>, CEO of Marechale Capital, commented:</w:t>
      </w:r>
      <w:r w:rsidR="00060CE9">
        <w:rPr>
          <w:rFonts w:asciiTheme="minorHAnsi" w:hAnsiTheme="minorHAnsi" w:cstheme="minorHAnsi"/>
          <w:szCs w:val="22"/>
        </w:rPr>
        <w:t xml:space="preserve"> </w:t>
      </w:r>
      <w:r w:rsidR="00355282" w:rsidRPr="00DB218B">
        <w:t>“</w:t>
      </w:r>
      <w:r w:rsidR="00355282">
        <w:t>Luke Johnson is a successful entrepreneur and investor.  Luke is a past Chairman of Channel 4</w:t>
      </w:r>
      <w:r w:rsidR="00487CA9">
        <w:t xml:space="preserve"> </w:t>
      </w:r>
      <w:r w:rsidR="00487CA9">
        <w:t>Television</w:t>
      </w:r>
      <w:r w:rsidR="00355282">
        <w:t xml:space="preserve"> </w:t>
      </w:r>
      <w:r w:rsidR="00355282">
        <w:t xml:space="preserve">and </w:t>
      </w:r>
      <w:proofErr w:type="spellStart"/>
      <w:r w:rsidR="00355282">
        <w:t>PizzaExpress</w:t>
      </w:r>
      <w:proofErr w:type="spellEnd"/>
      <w:r w:rsidR="00355282">
        <w:t xml:space="preserve"> and his current directorships include </w:t>
      </w:r>
      <w:proofErr w:type="spellStart"/>
      <w:r w:rsidR="00355282">
        <w:t>Gails</w:t>
      </w:r>
      <w:proofErr w:type="spellEnd"/>
      <w:r w:rsidR="00355282">
        <w:t xml:space="preserve"> Artisan Bakery, which was recently </w:t>
      </w:r>
      <w:r w:rsidR="00614274">
        <w:t>valued at</w:t>
      </w:r>
      <w:r w:rsidR="001A10AF">
        <w:t xml:space="preserve"> over £200 million</w:t>
      </w:r>
      <w:r w:rsidR="00355282">
        <w:t>.  The directors of Marechale Capital are delighted he has become a major long term shareholder and we look</w:t>
      </w:r>
      <w:r w:rsidR="00483F01">
        <w:t xml:space="preserve"> </w:t>
      </w:r>
      <w:r w:rsidR="00483F01">
        <w:t>forward</w:t>
      </w:r>
      <w:r w:rsidR="00355282">
        <w:t xml:space="preserve"> </w:t>
      </w:r>
      <w:r w:rsidR="00355282">
        <w:t>to working with him particularly where he can help with deal flow and investments for our current and future pipeline of growth capital clients.”</w:t>
      </w:r>
    </w:p>
    <w:p w14:paraId="480617DB" w14:textId="4D5A9FBE" w:rsidR="00AE51B6" w:rsidRDefault="00AE51B6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7316FAA6" w14:textId="77777777" w:rsidR="00FF7C87" w:rsidRPr="00FF7C87" w:rsidRDefault="00FF7C87" w:rsidP="00FF7C87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7FE79C1B" w14:textId="77777777" w:rsidR="004B53E0" w:rsidRPr="00FF7C87" w:rsidRDefault="004B53E0" w:rsidP="00A228B8">
      <w:pPr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FF7C87">
        <w:rPr>
          <w:rFonts w:eastAsia="Times New Roman" w:cstheme="minorHAnsi"/>
          <w:b/>
          <w:bCs/>
          <w:color w:val="000000" w:themeColor="text1"/>
          <w:sz w:val="22"/>
          <w:szCs w:val="22"/>
        </w:rPr>
        <w:t>This announcement contains inside information for the purposes of Article 7 of EU Regulation 596/2014.</w:t>
      </w:r>
    </w:p>
    <w:p w14:paraId="1FD8F7BC" w14:textId="77777777" w:rsidR="004B53E0" w:rsidRPr="00FF7C87" w:rsidRDefault="004B53E0" w:rsidP="004B53E0">
      <w:pPr>
        <w:pStyle w:val="bj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02057C" w14:textId="77777777" w:rsidR="004B53E0" w:rsidRPr="00FF7C87" w:rsidRDefault="004B53E0" w:rsidP="004B53E0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FF7C87">
        <w:rPr>
          <w:rFonts w:eastAsia="Times New Roman" w:cstheme="minorHAnsi"/>
          <w:b/>
          <w:bCs/>
          <w:color w:val="000000" w:themeColor="text1"/>
          <w:sz w:val="22"/>
          <w:szCs w:val="22"/>
        </w:rPr>
        <w:t>For further information please contact:</w:t>
      </w:r>
    </w:p>
    <w:p w14:paraId="58DA1D49" w14:textId="23DE2E6D" w:rsidR="00562993" w:rsidRPr="00FF7C87" w:rsidRDefault="00562993" w:rsidP="00177F28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W w:w="9072" w:type="dxa"/>
        <w:tblCellSpacing w:w="0" w:type="dxa"/>
        <w:tblCellMar>
          <w:top w:w="80" w:type="dxa"/>
          <w:left w:w="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861"/>
        <w:gridCol w:w="3211"/>
      </w:tblGrid>
      <w:tr w:rsidR="00246A6D" w:rsidRPr="00FF7C87" w14:paraId="5964B9D1" w14:textId="77777777" w:rsidTr="00246A6D">
        <w:trPr>
          <w:tblCellSpacing w:w="0" w:type="dxa"/>
        </w:trPr>
        <w:tc>
          <w:tcPr>
            <w:tcW w:w="0" w:type="auto"/>
            <w:hideMark/>
          </w:tcPr>
          <w:p w14:paraId="4A624D30" w14:textId="13B93CD1" w:rsidR="00177F28" w:rsidRPr="00FF7C87" w:rsidRDefault="00177F28" w:rsidP="00177F28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Marechale Capital</w:t>
            </w:r>
            <w:r w:rsidR="00FD3016"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plc</w:t>
            </w: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  <w:t>Mark Warde-Norbury / Patrick Booth-</w:t>
            </w:r>
            <w:proofErr w:type="spellStart"/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Clibborn</w:t>
            </w:r>
            <w:proofErr w:type="spellEnd"/>
          </w:p>
        </w:tc>
        <w:tc>
          <w:tcPr>
            <w:tcW w:w="3211" w:type="dxa"/>
            <w:hideMark/>
          </w:tcPr>
          <w:p w14:paraId="38380D58" w14:textId="77777777" w:rsidR="00177F28" w:rsidRPr="00FF7C87" w:rsidRDefault="00177F28" w:rsidP="00177F28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Tel: +44 (0)20 7628 5582</w:t>
            </w:r>
          </w:p>
        </w:tc>
      </w:tr>
      <w:tr w:rsidR="00246A6D" w:rsidRPr="00FF7C87" w14:paraId="062E2951" w14:textId="77777777" w:rsidTr="00246A6D">
        <w:trPr>
          <w:tblCellSpacing w:w="0" w:type="dxa"/>
        </w:trPr>
        <w:tc>
          <w:tcPr>
            <w:tcW w:w="0" w:type="auto"/>
            <w:hideMark/>
          </w:tcPr>
          <w:p w14:paraId="08396065" w14:textId="69AABE60" w:rsidR="00177F28" w:rsidRPr="00FF7C87" w:rsidRDefault="00177F28" w:rsidP="00177F28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Cairn Financial Advisers LLP </w:t>
            </w: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  <w:t>Jo Turner / Sandy Jamieson</w:t>
            </w:r>
          </w:p>
        </w:tc>
        <w:tc>
          <w:tcPr>
            <w:tcW w:w="3211" w:type="dxa"/>
            <w:hideMark/>
          </w:tcPr>
          <w:p w14:paraId="1C33B186" w14:textId="77777777" w:rsidR="00177F28" w:rsidRPr="00FF7C87" w:rsidRDefault="00177F28" w:rsidP="00177F28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Tel: +44 (0)20 7213 0880</w:t>
            </w:r>
          </w:p>
        </w:tc>
      </w:tr>
    </w:tbl>
    <w:p w14:paraId="4A979B39" w14:textId="77777777" w:rsidR="001C7EF4" w:rsidRDefault="001C7EF4" w:rsidP="001C7EF4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43564699" w14:textId="38D42258" w:rsidR="001C7EF4" w:rsidRPr="007D76B2" w:rsidRDefault="001C7EF4" w:rsidP="001C7EF4">
      <w:pPr>
        <w:pStyle w:val="PlainText"/>
        <w:jc w:val="both"/>
        <w:rPr>
          <w:rFonts w:asciiTheme="minorHAnsi" w:hAnsiTheme="minorHAnsi" w:cstheme="minorHAnsi"/>
          <w:b/>
          <w:bCs/>
          <w:szCs w:val="22"/>
        </w:rPr>
      </w:pPr>
      <w:r w:rsidRPr="007D76B2">
        <w:rPr>
          <w:rFonts w:asciiTheme="minorHAnsi" w:hAnsiTheme="minorHAnsi" w:cstheme="minorHAnsi"/>
          <w:b/>
          <w:bCs/>
          <w:szCs w:val="22"/>
        </w:rPr>
        <w:t>About Marechale</w:t>
      </w:r>
    </w:p>
    <w:p w14:paraId="3D366E73" w14:textId="77777777" w:rsidR="001C7EF4" w:rsidRDefault="001C7EF4" w:rsidP="001C7EF4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524089AE" w14:textId="6E94DDAB" w:rsidR="001C7EF4" w:rsidRPr="00FF7C87" w:rsidRDefault="001C7EF4" w:rsidP="001C7EF4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F748F">
        <w:rPr>
          <w:rFonts w:asciiTheme="minorHAnsi" w:hAnsiTheme="minorHAnsi" w:cstheme="minorHAnsi"/>
          <w:szCs w:val="22"/>
        </w:rPr>
        <w:t xml:space="preserve">Marechale is an established corporate finance firm providing strategic, M&amp;A and advisory services primarily to hospitality and renewable </w:t>
      </w:r>
      <w:r>
        <w:rPr>
          <w:rFonts w:asciiTheme="minorHAnsi" w:hAnsiTheme="minorHAnsi" w:cstheme="minorHAnsi"/>
          <w:szCs w:val="22"/>
        </w:rPr>
        <w:t xml:space="preserve">energy </w:t>
      </w:r>
      <w:r w:rsidRPr="009F748F">
        <w:rPr>
          <w:rFonts w:asciiTheme="minorHAnsi" w:hAnsiTheme="minorHAnsi" w:cstheme="minorHAnsi"/>
          <w:szCs w:val="22"/>
        </w:rPr>
        <w:t>companies in the UK and Europe.  Marechale also finances earlier stage and growth capital companies from its family office, private investor and private equity relationships.</w:t>
      </w:r>
      <w:r>
        <w:rPr>
          <w:rFonts w:asciiTheme="minorHAnsi" w:hAnsiTheme="minorHAnsi" w:cstheme="minorHAnsi"/>
          <w:szCs w:val="22"/>
        </w:rPr>
        <w:t xml:space="preserve">  </w:t>
      </w:r>
    </w:p>
    <w:p w14:paraId="1DA7CCCA" w14:textId="57BE9719" w:rsidR="00177F28" w:rsidRPr="00FF7C87" w:rsidRDefault="00177F28" w:rsidP="00177F28">
      <w:pPr>
        <w:rPr>
          <w:rFonts w:cstheme="minorHAnsi"/>
          <w:color w:val="000000" w:themeColor="text1"/>
          <w:sz w:val="22"/>
          <w:szCs w:val="22"/>
        </w:rPr>
      </w:pPr>
    </w:p>
    <w:sectPr w:rsidR="00177F28" w:rsidRPr="00FF7C87" w:rsidSect="000A7D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40D7"/>
    <w:multiLevelType w:val="hybridMultilevel"/>
    <w:tmpl w:val="3D1CDE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B50C6"/>
    <w:multiLevelType w:val="hybridMultilevel"/>
    <w:tmpl w:val="2318A6CA"/>
    <w:lvl w:ilvl="0" w:tplc="B366EEF8">
      <w:numFmt w:val="bullet"/>
      <w:lvlText w:val="·"/>
      <w:lvlJc w:val="left"/>
      <w:pPr>
        <w:ind w:left="840" w:hanging="360"/>
      </w:pPr>
      <w:rPr>
        <w:rFonts w:ascii="Verdana" w:eastAsia="Times New Roman" w:hAnsi="Verdana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309595D"/>
    <w:multiLevelType w:val="hybridMultilevel"/>
    <w:tmpl w:val="CF7666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43875"/>
    <w:multiLevelType w:val="hybridMultilevel"/>
    <w:tmpl w:val="6ADA9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435"/>
    <w:multiLevelType w:val="hybridMultilevel"/>
    <w:tmpl w:val="60783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68DC"/>
    <w:multiLevelType w:val="hybridMultilevel"/>
    <w:tmpl w:val="2C0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A4F1A"/>
    <w:multiLevelType w:val="hybridMultilevel"/>
    <w:tmpl w:val="B1EA0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F3F"/>
    <w:multiLevelType w:val="hybridMultilevel"/>
    <w:tmpl w:val="D99CD04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28"/>
    <w:rsid w:val="00006460"/>
    <w:rsid w:val="00055CFF"/>
    <w:rsid w:val="00057CCE"/>
    <w:rsid w:val="00060CE9"/>
    <w:rsid w:val="00066079"/>
    <w:rsid w:val="00072D3C"/>
    <w:rsid w:val="000827B9"/>
    <w:rsid w:val="00095F53"/>
    <w:rsid w:val="00097242"/>
    <w:rsid w:val="000A4F58"/>
    <w:rsid w:val="000A7DDF"/>
    <w:rsid w:val="000B76BD"/>
    <w:rsid w:val="000D015F"/>
    <w:rsid w:val="000D1E7B"/>
    <w:rsid w:val="00101854"/>
    <w:rsid w:val="001208E3"/>
    <w:rsid w:val="00121243"/>
    <w:rsid w:val="00172ED5"/>
    <w:rsid w:val="00175896"/>
    <w:rsid w:val="00177F28"/>
    <w:rsid w:val="001A10AF"/>
    <w:rsid w:val="001C32F5"/>
    <w:rsid w:val="001C7EF4"/>
    <w:rsid w:val="001D016F"/>
    <w:rsid w:val="00222C39"/>
    <w:rsid w:val="00237394"/>
    <w:rsid w:val="00246A6D"/>
    <w:rsid w:val="00265DE7"/>
    <w:rsid w:val="00284EC6"/>
    <w:rsid w:val="002A0962"/>
    <w:rsid w:val="002B50CD"/>
    <w:rsid w:val="002C16BA"/>
    <w:rsid w:val="002D1D3E"/>
    <w:rsid w:val="002E6D1D"/>
    <w:rsid w:val="00307D49"/>
    <w:rsid w:val="0031201B"/>
    <w:rsid w:val="00314D08"/>
    <w:rsid w:val="003255B3"/>
    <w:rsid w:val="003517A2"/>
    <w:rsid w:val="00355282"/>
    <w:rsid w:val="0036324B"/>
    <w:rsid w:val="0038036A"/>
    <w:rsid w:val="003C0486"/>
    <w:rsid w:val="003C0662"/>
    <w:rsid w:val="003D0DE8"/>
    <w:rsid w:val="003E28E9"/>
    <w:rsid w:val="004107F6"/>
    <w:rsid w:val="00417271"/>
    <w:rsid w:val="004336D5"/>
    <w:rsid w:val="00436DD5"/>
    <w:rsid w:val="00447C7F"/>
    <w:rsid w:val="00482504"/>
    <w:rsid w:val="00482B62"/>
    <w:rsid w:val="00483F01"/>
    <w:rsid w:val="00487CA9"/>
    <w:rsid w:val="004970BF"/>
    <w:rsid w:val="00497A4D"/>
    <w:rsid w:val="004B2C81"/>
    <w:rsid w:val="004B53E0"/>
    <w:rsid w:val="004D4E0B"/>
    <w:rsid w:val="00544578"/>
    <w:rsid w:val="00562993"/>
    <w:rsid w:val="00566B67"/>
    <w:rsid w:val="00571261"/>
    <w:rsid w:val="0057365C"/>
    <w:rsid w:val="005B0C39"/>
    <w:rsid w:val="005B6EDF"/>
    <w:rsid w:val="005D3E57"/>
    <w:rsid w:val="005F6956"/>
    <w:rsid w:val="00600F68"/>
    <w:rsid w:val="00604D5A"/>
    <w:rsid w:val="00614274"/>
    <w:rsid w:val="0061539B"/>
    <w:rsid w:val="0062524D"/>
    <w:rsid w:val="00627D24"/>
    <w:rsid w:val="0065130C"/>
    <w:rsid w:val="00655A6C"/>
    <w:rsid w:val="0066335B"/>
    <w:rsid w:val="006A1B06"/>
    <w:rsid w:val="006D254B"/>
    <w:rsid w:val="006E4515"/>
    <w:rsid w:val="007016D5"/>
    <w:rsid w:val="007777EE"/>
    <w:rsid w:val="007B4198"/>
    <w:rsid w:val="007D76B2"/>
    <w:rsid w:val="007E10BB"/>
    <w:rsid w:val="007E1CBB"/>
    <w:rsid w:val="00817716"/>
    <w:rsid w:val="008339D9"/>
    <w:rsid w:val="00855208"/>
    <w:rsid w:val="00856DB4"/>
    <w:rsid w:val="0086006C"/>
    <w:rsid w:val="00864C5E"/>
    <w:rsid w:val="00864F18"/>
    <w:rsid w:val="0086735F"/>
    <w:rsid w:val="00873476"/>
    <w:rsid w:val="008848F6"/>
    <w:rsid w:val="008959CE"/>
    <w:rsid w:val="008A05C1"/>
    <w:rsid w:val="008B15BF"/>
    <w:rsid w:val="008C0EC8"/>
    <w:rsid w:val="008F196D"/>
    <w:rsid w:val="0094444D"/>
    <w:rsid w:val="00944FF4"/>
    <w:rsid w:val="00972A47"/>
    <w:rsid w:val="00973C9E"/>
    <w:rsid w:val="00981B4E"/>
    <w:rsid w:val="00983102"/>
    <w:rsid w:val="00985527"/>
    <w:rsid w:val="009A0C45"/>
    <w:rsid w:val="009B7996"/>
    <w:rsid w:val="009F748F"/>
    <w:rsid w:val="00A143B4"/>
    <w:rsid w:val="00A228B8"/>
    <w:rsid w:val="00A429B4"/>
    <w:rsid w:val="00A55ED6"/>
    <w:rsid w:val="00A952A4"/>
    <w:rsid w:val="00A960E1"/>
    <w:rsid w:val="00AA5637"/>
    <w:rsid w:val="00AA6846"/>
    <w:rsid w:val="00AD1508"/>
    <w:rsid w:val="00AD1550"/>
    <w:rsid w:val="00AE51B6"/>
    <w:rsid w:val="00B11B96"/>
    <w:rsid w:val="00B146D3"/>
    <w:rsid w:val="00B6246C"/>
    <w:rsid w:val="00B62613"/>
    <w:rsid w:val="00B62A39"/>
    <w:rsid w:val="00B826EF"/>
    <w:rsid w:val="00B83640"/>
    <w:rsid w:val="00B9342E"/>
    <w:rsid w:val="00BC515A"/>
    <w:rsid w:val="00C119BD"/>
    <w:rsid w:val="00C31CA2"/>
    <w:rsid w:val="00C459AF"/>
    <w:rsid w:val="00C467E5"/>
    <w:rsid w:val="00C46D52"/>
    <w:rsid w:val="00C47A23"/>
    <w:rsid w:val="00C508AF"/>
    <w:rsid w:val="00C50E6C"/>
    <w:rsid w:val="00C6671D"/>
    <w:rsid w:val="00CC28D5"/>
    <w:rsid w:val="00CF0568"/>
    <w:rsid w:val="00D011FC"/>
    <w:rsid w:val="00D02167"/>
    <w:rsid w:val="00D55672"/>
    <w:rsid w:val="00D5679B"/>
    <w:rsid w:val="00D90456"/>
    <w:rsid w:val="00D910EF"/>
    <w:rsid w:val="00D935EF"/>
    <w:rsid w:val="00D93ACE"/>
    <w:rsid w:val="00DA68C1"/>
    <w:rsid w:val="00DB218B"/>
    <w:rsid w:val="00DB370F"/>
    <w:rsid w:val="00DC6E24"/>
    <w:rsid w:val="00DC754A"/>
    <w:rsid w:val="00DF42C1"/>
    <w:rsid w:val="00E02EBE"/>
    <w:rsid w:val="00E43455"/>
    <w:rsid w:val="00E667EE"/>
    <w:rsid w:val="00E73AE3"/>
    <w:rsid w:val="00E76B0C"/>
    <w:rsid w:val="00E77E2F"/>
    <w:rsid w:val="00EE791A"/>
    <w:rsid w:val="00F1109B"/>
    <w:rsid w:val="00F1540F"/>
    <w:rsid w:val="00F404D8"/>
    <w:rsid w:val="00F42A38"/>
    <w:rsid w:val="00F55383"/>
    <w:rsid w:val="00F77AC5"/>
    <w:rsid w:val="00F9525B"/>
    <w:rsid w:val="00FA3BE6"/>
    <w:rsid w:val="00FD0FFB"/>
    <w:rsid w:val="00FD301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82ED"/>
  <w15:chartTrackingRefBased/>
  <w15:docId w15:val="{EF7F9729-C170-F349-AA53-79E5A0E8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">
    <w:name w:val="bi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">
    <w:name w:val="a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g">
    <w:name w:val="bg"/>
    <w:basedOn w:val="DefaultParagraphFont"/>
    <w:rsid w:val="00177F28"/>
  </w:style>
  <w:style w:type="paragraph" w:customStyle="1" w:styleId="bj">
    <w:name w:val="bj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k">
    <w:name w:val="bk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d">
    <w:name w:val="bd"/>
    <w:basedOn w:val="DefaultParagraphFont"/>
    <w:rsid w:val="00177F28"/>
  </w:style>
  <w:style w:type="paragraph" w:customStyle="1" w:styleId="bl">
    <w:name w:val="bl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m">
    <w:name w:val="bm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53E0"/>
    <w:pPr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h">
    <w:name w:val="dh"/>
    <w:basedOn w:val="Normal"/>
    <w:rsid w:val="004B53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p">
    <w:name w:val="bp"/>
    <w:basedOn w:val="DefaultParagraphFont"/>
    <w:rsid w:val="004B53E0"/>
  </w:style>
  <w:style w:type="character" w:styleId="Hyperlink">
    <w:name w:val="Hyperlink"/>
    <w:basedOn w:val="DefaultParagraphFont"/>
    <w:uiPriority w:val="99"/>
    <w:semiHidden/>
    <w:unhideWhenUsed/>
    <w:rsid w:val="00F1109B"/>
    <w:rPr>
      <w:color w:val="0000FF"/>
      <w:u w:val="single"/>
    </w:rPr>
  </w:style>
  <w:style w:type="table" w:styleId="TableGrid">
    <w:name w:val="Table Grid"/>
    <w:basedOn w:val="TableNormal"/>
    <w:uiPriority w:val="39"/>
    <w:rsid w:val="0028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1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5F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7C87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C87"/>
    <w:rPr>
      <w:rFonts w:ascii="Calibri" w:eastAsiaTheme="minorHAns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C"/>
    <w:rPr>
      <w:b/>
      <w:bCs/>
      <w:sz w:val="20"/>
      <w:szCs w:val="20"/>
    </w:rPr>
  </w:style>
  <w:style w:type="character" w:customStyle="1" w:styleId="ge">
    <w:name w:val="ge"/>
    <w:basedOn w:val="DefaultParagraphFont"/>
    <w:rsid w:val="00E6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341238CF4914B8153B0DA439981CE" ma:contentTypeVersion="14" ma:contentTypeDescription="Create a new document." ma:contentTypeScope="" ma:versionID="9afb474b3d12a5986c47c3dbd1a892a4">
  <xsd:schema xmlns:xsd="http://www.w3.org/2001/XMLSchema" xmlns:xs="http://www.w3.org/2001/XMLSchema" xmlns:p="http://schemas.microsoft.com/office/2006/metadata/properties" xmlns:ns2="4f34f0e1-dafe-4e4c-b819-66b826c75336" xmlns:ns3="7c8c686c-70c7-4a32-bc55-69439e98714b" targetNamespace="http://schemas.microsoft.com/office/2006/metadata/properties" ma:root="true" ma:fieldsID="dddd680b00fedaa1738f4ca23f1b6210" ns2:_="" ns3:_="">
    <xsd:import namespace="4f34f0e1-dafe-4e4c-b819-66b826c75336"/>
    <xsd:import namespace="7c8c686c-70c7-4a32-bc55-69439e987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4f0e1-dafe-4e4c-b819-66b826c7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format="Dropdown" ma:internalName="Sign_x002d_off_x0020_statu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86c-70c7-4a32-bc55-69439e987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34f0e1-dafe-4e4c-b819-66b826c753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6B8C-BA0A-4E60-ADDB-1779C26E0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4f0e1-dafe-4e4c-b819-66b826c75336"/>
    <ds:schemaRef ds:uri="7c8c686c-70c7-4a32-bc55-69439e987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7366-5E1E-486D-AD33-BBC1CDFE20CE}">
  <ds:schemaRefs>
    <ds:schemaRef ds:uri="http://schemas.microsoft.com/office/2006/metadata/properties"/>
    <ds:schemaRef ds:uri="http://schemas.microsoft.com/office/infopath/2007/PartnerControls"/>
    <ds:schemaRef ds:uri="4f34f0e1-dafe-4e4c-b819-66b826c75336"/>
  </ds:schemaRefs>
</ds:datastoreItem>
</file>

<file path=customXml/itemProps3.xml><?xml version="1.0" encoding="utf-8"?>
<ds:datastoreItem xmlns:ds="http://schemas.openxmlformats.org/officeDocument/2006/customXml" ds:itemID="{D196A88B-1A0F-4296-8B6F-8D2F69997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B793B-17CA-48B5-93A8-D35F2009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Jo Turner</cp:lastModifiedBy>
  <cp:revision>3</cp:revision>
  <dcterms:created xsi:type="dcterms:W3CDTF">2021-10-01T16:48:00Z</dcterms:created>
  <dcterms:modified xsi:type="dcterms:W3CDTF">2021-10-01T16:48:00Z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0x010100D2D341238CF4914B8153B0DA439981CE</vt:lpwstr>
  </property>
</Properties>
</file>