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7E17" w14:textId="7676F3BA" w:rsidR="00307D49" w:rsidRPr="00FF7C87" w:rsidRDefault="00794CB1" w:rsidP="00E43455">
      <w:pPr>
        <w:pStyle w:val="bi"/>
        <w:spacing w:before="0" w:beforeAutospacing="0" w:after="0" w:afterAutospacing="0"/>
        <w:jc w:val="righ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4</w:t>
      </w:r>
      <w:r w:rsidR="00474A46">
        <w:rPr>
          <w:rFonts w:asciiTheme="minorHAnsi" w:hAnsiTheme="minorHAnsi" w:cstheme="minorHAnsi"/>
          <w:b/>
          <w:bCs/>
          <w:color w:val="000000" w:themeColor="text1"/>
          <w:sz w:val="22"/>
          <w:szCs w:val="22"/>
        </w:rPr>
        <w:t xml:space="preserve"> </w:t>
      </w:r>
      <w:r w:rsidR="008D40D7">
        <w:rPr>
          <w:rFonts w:asciiTheme="minorHAnsi" w:hAnsiTheme="minorHAnsi" w:cstheme="minorHAnsi"/>
          <w:b/>
          <w:bCs/>
          <w:color w:val="000000" w:themeColor="text1"/>
          <w:sz w:val="22"/>
          <w:szCs w:val="22"/>
        </w:rPr>
        <w:t>February</w:t>
      </w:r>
      <w:r w:rsidR="00307D49" w:rsidRPr="00FF7C87">
        <w:rPr>
          <w:rFonts w:asciiTheme="minorHAnsi" w:hAnsiTheme="minorHAnsi" w:cstheme="minorHAnsi"/>
          <w:b/>
          <w:bCs/>
          <w:color w:val="000000" w:themeColor="text1"/>
          <w:sz w:val="22"/>
          <w:szCs w:val="22"/>
        </w:rPr>
        <w:t xml:space="preserve"> 202</w:t>
      </w:r>
      <w:r w:rsidR="00FF7C87" w:rsidRPr="00FF7C87">
        <w:rPr>
          <w:rFonts w:asciiTheme="minorHAnsi" w:hAnsiTheme="minorHAnsi" w:cstheme="minorHAnsi"/>
          <w:b/>
          <w:bCs/>
          <w:color w:val="000000" w:themeColor="text1"/>
          <w:sz w:val="22"/>
          <w:szCs w:val="22"/>
        </w:rPr>
        <w:t>1</w:t>
      </w:r>
    </w:p>
    <w:p w14:paraId="661E8AFA" w14:textId="77777777" w:rsidR="00307D49" w:rsidRPr="00FF7C87" w:rsidRDefault="00307D49"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76B111E9" w14:textId="78B94901" w:rsidR="008F196D" w:rsidRPr="00FF7C87"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r w:rsidRPr="00FF7C87">
        <w:rPr>
          <w:rFonts w:asciiTheme="minorHAnsi" w:hAnsiTheme="minorHAnsi" w:cstheme="minorHAnsi"/>
          <w:b/>
          <w:bCs/>
          <w:color w:val="000000" w:themeColor="text1"/>
          <w:sz w:val="22"/>
          <w:szCs w:val="22"/>
        </w:rPr>
        <w:t xml:space="preserve">Marechale Capital </w:t>
      </w:r>
      <w:r w:rsidR="00FD3016" w:rsidRPr="00FF7C87">
        <w:rPr>
          <w:rFonts w:asciiTheme="minorHAnsi" w:hAnsiTheme="minorHAnsi" w:cstheme="minorHAnsi"/>
          <w:b/>
          <w:bCs/>
          <w:color w:val="000000" w:themeColor="text1"/>
          <w:sz w:val="22"/>
          <w:szCs w:val="22"/>
        </w:rPr>
        <w:t>p</w:t>
      </w:r>
      <w:r w:rsidRPr="00FF7C87">
        <w:rPr>
          <w:rFonts w:asciiTheme="minorHAnsi" w:hAnsiTheme="minorHAnsi" w:cstheme="minorHAnsi"/>
          <w:b/>
          <w:bCs/>
          <w:color w:val="000000" w:themeColor="text1"/>
          <w:sz w:val="22"/>
          <w:szCs w:val="22"/>
        </w:rPr>
        <w:t>lc</w:t>
      </w:r>
    </w:p>
    <w:p w14:paraId="7E6EBE28" w14:textId="77777777" w:rsidR="008F196D" w:rsidRPr="00FF7C87"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4B2179BC" w14:textId="553BACF5" w:rsidR="008F196D" w:rsidRPr="00FF7C87" w:rsidRDefault="008F196D" w:rsidP="00177F28">
      <w:pPr>
        <w:pStyle w:val="bi"/>
        <w:spacing w:before="0" w:beforeAutospacing="0" w:after="0" w:afterAutospacing="0"/>
        <w:jc w:val="center"/>
        <w:rPr>
          <w:rFonts w:asciiTheme="minorHAnsi" w:hAnsiTheme="minorHAnsi" w:cstheme="minorHAnsi"/>
          <w:color w:val="000000" w:themeColor="text1"/>
          <w:sz w:val="22"/>
          <w:szCs w:val="22"/>
        </w:rPr>
      </w:pPr>
      <w:r w:rsidRPr="00FF7C87">
        <w:rPr>
          <w:rFonts w:asciiTheme="minorHAnsi" w:hAnsiTheme="minorHAnsi" w:cstheme="minorHAnsi"/>
          <w:color w:val="000000" w:themeColor="text1"/>
          <w:sz w:val="22"/>
          <w:szCs w:val="22"/>
        </w:rPr>
        <w:t>(“Marechale” or the “Company”)</w:t>
      </w:r>
    </w:p>
    <w:p w14:paraId="2E91D7DC" w14:textId="77777777" w:rsidR="008F196D" w:rsidRPr="00FF7C87"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0B2701AF" w14:textId="55B91BFE" w:rsidR="00177F28" w:rsidRPr="00FF7C87" w:rsidRDefault="005E5B3D" w:rsidP="00177F28">
      <w:pPr>
        <w:pStyle w:val="bi"/>
        <w:spacing w:before="0" w:beforeAutospacing="0" w:after="0" w:afterAutospacing="0"/>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Exercise of Options and Issue of Equity</w:t>
      </w:r>
    </w:p>
    <w:p w14:paraId="72785536" w14:textId="77777777" w:rsidR="00177F28" w:rsidRPr="00FF7C87" w:rsidRDefault="00177F28" w:rsidP="00177F28">
      <w:pPr>
        <w:pStyle w:val="a"/>
        <w:spacing w:before="0" w:beforeAutospacing="0" w:after="0" w:afterAutospacing="0"/>
        <w:rPr>
          <w:rFonts w:asciiTheme="minorHAnsi" w:hAnsiTheme="minorHAnsi" w:cstheme="minorHAnsi"/>
          <w:color w:val="000000" w:themeColor="text1"/>
          <w:sz w:val="22"/>
          <w:szCs w:val="22"/>
        </w:rPr>
      </w:pPr>
      <w:r w:rsidRPr="00FF7C87">
        <w:rPr>
          <w:rStyle w:val="bg"/>
          <w:rFonts w:asciiTheme="minorHAnsi" w:hAnsiTheme="minorHAnsi" w:cstheme="minorHAnsi"/>
          <w:color w:val="000000" w:themeColor="text1"/>
          <w:sz w:val="22"/>
          <w:szCs w:val="22"/>
        </w:rPr>
        <w:t> </w:t>
      </w:r>
    </w:p>
    <w:p w14:paraId="4C1A2350" w14:textId="5BAA8DBD" w:rsidR="00DD2831" w:rsidRDefault="00FF7C87" w:rsidP="009210C8">
      <w:pPr>
        <w:pStyle w:val="PlainText"/>
        <w:jc w:val="both"/>
        <w:rPr>
          <w:rFonts w:asciiTheme="minorHAnsi" w:hAnsiTheme="minorHAnsi" w:cstheme="minorHAnsi"/>
          <w:szCs w:val="22"/>
        </w:rPr>
      </w:pPr>
      <w:r w:rsidRPr="00FF7C87">
        <w:rPr>
          <w:rFonts w:asciiTheme="minorHAnsi" w:hAnsiTheme="minorHAnsi" w:cstheme="minorHAnsi"/>
          <w:szCs w:val="22"/>
        </w:rPr>
        <w:t xml:space="preserve">Marechale Capital </w:t>
      </w:r>
      <w:r w:rsidR="00152D0D">
        <w:rPr>
          <w:rFonts w:asciiTheme="minorHAnsi" w:hAnsiTheme="minorHAnsi" w:cstheme="minorHAnsi"/>
          <w:szCs w:val="22"/>
        </w:rPr>
        <w:t>p</w:t>
      </w:r>
      <w:r w:rsidRPr="00FF7C87">
        <w:rPr>
          <w:rFonts w:asciiTheme="minorHAnsi" w:hAnsiTheme="minorHAnsi" w:cstheme="minorHAnsi"/>
          <w:szCs w:val="22"/>
        </w:rPr>
        <w:t>lc (</w:t>
      </w:r>
      <w:r w:rsidR="0049203F">
        <w:rPr>
          <w:rFonts w:asciiTheme="minorHAnsi" w:hAnsiTheme="minorHAnsi" w:cstheme="minorHAnsi"/>
          <w:szCs w:val="22"/>
        </w:rPr>
        <w:t>AIM</w:t>
      </w:r>
      <w:r w:rsidRPr="00FF7C87">
        <w:rPr>
          <w:rFonts w:asciiTheme="minorHAnsi" w:hAnsiTheme="minorHAnsi" w:cstheme="minorHAnsi"/>
          <w:szCs w:val="22"/>
        </w:rPr>
        <w:t xml:space="preserve">: MAC) </w:t>
      </w:r>
      <w:r w:rsidR="005E5B3D" w:rsidRPr="005E5B3D">
        <w:rPr>
          <w:rFonts w:asciiTheme="minorHAnsi" w:hAnsiTheme="minorHAnsi" w:cstheme="minorHAnsi"/>
          <w:szCs w:val="22"/>
        </w:rPr>
        <w:t xml:space="preserve">announces that it has received </w:t>
      </w:r>
      <w:r w:rsidR="005E5B3D">
        <w:rPr>
          <w:rFonts w:asciiTheme="minorHAnsi" w:hAnsiTheme="minorHAnsi" w:cstheme="minorHAnsi"/>
          <w:szCs w:val="22"/>
        </w:rPr>
        <w:t xml:space="preserve">a </w:t>
      </w:r>
      <w:r w:rsidR="005E5B3D" w:rsidRPr="005E5B3D">
        <w:rPr>
          <w:rFonts w:asciiTheme="minorHAnsi" w:hAnsiTheme="minorHAnsi" w:cstheme="minorHAnsi"/>
          <w:szCs w:val="22"/>
        </w:rPr>
        <w:t>notification from</w:t>
      </w:r>
      <w:r w:rsidR="005E5B3D">
        <w:rPr>
          <w:rFonts w:asciiTheme="minorHAnsi" w:hAnsiTheme="minorHAnsi" w:cstheme="minorHAnsi"/>
          <w:szCs w:val="22"/>
        </w:rPr>
        <w:t xml:space="preserve"> an</w:t>
      </w:r>
      <w:r w:rsidR="005E5B3D" w:rsidRPr="005E5B3D">
        <w:rPr>
          <w:rFonts w:asciiTheme="minorHAnsi" w:hAnsiTheme="minorHAnsi" w:cstheme="minorHAnsi"/>
          <w:szCs w:val="22"/>
        </w:rPr>
        <w:t xml:space="preserve"> option holder to exercise options over </w:t>
      </w:r>
      <w:r w:rsidR="005E5B3D">
        <w:rPr>
          <w:rFonts w:asciiTheme="minorHAnsi" w:hAnsiTheme="minorHAnsi" w:cstheme="minorHAnsi"/>
          <w:szCs w:val="22"/>
        </w:rPr>
        <w:t>547,971</w:t>
      </w:r>
      <w:r w:rsidR="005E5B3D" w:rsidRPr="005E5B3D">
        <w:rPr>
          <w:rFonts w:asciiTheme="minorHAnsi" w:hAnsiTheme="minorHAnsi" w:cstheme="minorHAnsi"/>
          <w:szCs w:val="22"/>
        </w:rPr>
        <w:t xml:space="preserve"> ordinary shares </w:t>
      </w:r>
      <w:r w:rsidR="00092B8B">
        <w:rPr>
          <w:rFonts w:asciiTheme="minorHAnsi" w:hAnsiTheme="minorHAnsi" w:cstheme="minorHAnsi"/>
          <w:szCs w:val="22"/>
        </w:rPr>
        <w:t xml:space="preserve">(“New Ordinary Shares”) </w:t>
      </w:r>
      <w:r w:rsidR="005E5B3D" w:rsidRPr="005E5B3D">
        <w:rPr>
          <w:rFonts w:asciiTheme="minorHAnsi" w:hAnsiTheme="minorHAnsi" w:cstheme="minorHAnsi"/>
          <w:szCs w:val="22"/>
        </w:rPr>
        <w:t>in the Company at an exercise price of 1.</w:t>
      </w:r>
      <w:r w:rsidR="005E5B3D">
        <w:rPr>
          <w:rFonts w:asciiTheme="minorHAnsi" w:hAnsiTheme="minorHAnsi" w:cstheme="minorHAnsi"/>
          <w:szCs w:val="22"/>
        </w:rPr>
        <w:t>12 pence</w:t>
      </w:r>
      <w:r w:rsidR="005E5B3D" w:rsidRPr="005E5B3D">
        <w:rPr>
          <w:rFonts w:asciiTheme="minorHAnsi" w:hAnsiTheme="minorHAnsi" w:cstheme="minorHAnsi"/>
          <w:szCs w:val="22"/>
        </w:rPr>
        <w:t xml:space="preserve"> per share</w:t>
      </w:r>
      <w:r w:rsidR="005E5B3D">
        <w:rPr>
          <w:rFonts w:asciiTheme="minorHAnsi" w:hAnsiTheme="minorHAnsi" w:cstheme="minorHAnsi"/>
          <w:szCs w:val="22"/>
        </w:rPr>
        <w:t xml:space="preserve"> for total proceeds of approximately £6,137.</w:t>
      </w:r>
      <w:r w:rsidR="002A0923">
        <w:rPr>
          <w:rFonts w:asciiTheme="minorHAnsi" w:hAnsiTheme="minorHAnsi" w:cstheme="minorHAnsi"/>
          <w:szCs w:val="22"/>
        </w:rPr>
        <w:t xml:space="preserve"> </w:t>
      </w:r>
    </w:p>
    <w:p w14:paraId="4DFF1573" w14:textId="77777777" w:rsidR="00DD2831" w:rsidRDefault="00DD2831" w:rsidP="009210C8">
      <w:pPr>
        <w:pStyle w:val="PlainText"/>
        <w:jc w:val="both"/>
        <w:rPr>
          <w:rFonts w:asciiTheme="minorHAnsi" w:hAnsiTheme="minorHAnsi" w:cstheme="minorHAnsi"/>
          <w:szCs w:val="22"/>
        </w:rPr>
      </w:pPr>
    </w:p>
    <w:p w14:paraId="2FDBDCA6" w14:textId="44C44AA7" w:rsidR="00197269" w:rsidRDefault="002A0923" w:rsidP="009210C8">
      <w:pPr>
        <w:pStyle w:val="PlainText"/>
        <w:jc w:val="both"/>
        <w:rPr>
          <w:rFonts w:asciiTheme="minorHAnsi" w:hAnsiTheme="minorHAnsi" w:cstheme="minorHAnsi"/>
          <w:szCs w:val="22"/>
        </w:rPr>
      </w:pPr>
      <w:r>
        <w:rPr>
          <w:rFonts w:asciiTheme="minorHAnsi" w:hAnsiTheme="minorHAnsi" w:cstheme="minorHAnsi"/>
          <w:szCs w:val="22"/>
        </w:rPr>
        <w:t xml:space="preserve">The option holder </w:t>
      </w:r>
      <w:r w:rsidR="007C63E9">
        <w:rPr>
          <w:rFonts w:asciiTheme="minorHAnsi" w:hAnsiTheme="minorHAnsi" w:cstheme="minorHAnsi"/>
          <w:szCs w:val="22"/>
        </w:rPr>
        <w:t>was a former empl</w:t>
      </w:r>
      <w:r w:rsidR="00197269">
        <w:rPr>
          <w:rFonts w:asciiTheme="minorHAnsi" w:hAnsiTheme="minorHAnsi" w:cstheme="minorHAnsi"/>
          <w:szCs w:val="22"/>
        </w:rPr>
        <w:t xml:space="preserve">oyee of the Company and </w:t>
      </w:r>
      <w:r>
        <w:rPr>
          <w:rFonts w:asciiTheme="minorHAnsi" w:hAnsiTheme="minorHAnsi" w:cstheme="minorHAnsi"/>
          <w:szCs w:val="22"/>
        </w:rPr>
        <w:t>retain</w:t>
      </w:r>
      <w:r w:rsidR="007C63E9">
        <w:rPr>
          <w:rFonts w:asciiTheme="minorHAnsi" w:hAnsiTheme="minorHAnsi" w:cstheme="minorHAnsi"/>
          <w:szCs w:val="22"/>
        </w:rPr>
        <w:t>ed</w:t>
      </w:r>
      <w:r>
        <w:rPr>
          <w:rFonts w:asciiTheme="minorHAnsi" w:hAnsiTheme="minorHAnsi" w:cstheme="minorHAnsi"/>
          <w:szCs w:val="22"/>
        </w:rPr>
        <w:t xml:space="preserve"> his </w:t>
      </w:r>
      <w:r w:rsidR="00161717">
        <w:rPr>
          <w:rFonts w:asciiTheme="minorHAnsi" w:hAnsiTheme="minorHAnsi" w:cstheme="minorHAnsi"/>
          <w:szCs w:val="22"/>
        </w:rPr>
        <w:t>options</w:t>
      </w:r>
      <w:r>
        <w:rPr>
          <w:rFonts w:asciiTheme="minorHAnsi" w:hAnsiTheme="minorHAnsi" w:cstheme="minorHAnsi"/>
          <w:szCs w:val="22"/>
        </w:rPr>
        <w:t xml:space="preserve"> under good leaver provisions</w:t>
      </w:r>
      <w:r w:rsidR="00197269">
        <w:rPr>
          <w:rFonts w:asciiTheme="minorHAnsi" w:hAnsiTheme="minorHAnsi" w:cstheme="minorHAnsi"/>
          <w:szCs w:val="22"/>
        </w:rPr>
        <w:t>.</w:t>
      </w:r>
      <w:r w:rsidR="00DD2831">
        <w:rPr>
          <w:rFonts w:asciiTheme="minorHAnsi" w:hAnsiTheme="minorHAnsi" w:cstheme="minorHAnsi"/>
          <w:szCs w:val="22"/>
        </w:rPr>
        <w:t xml:space="preserve">  </w:t>
      </w:r>
      <w:r w:rsidR="00197269">
        <w:rPr>
          <w:rFonts w:asciiTheme="minorHAnsi" w:hAnsiTheme="minorHAnsi" w:cstheme="minorHAnsi"/>
          <w:szCs w:val="22"/>
        </w:rPr>
        <w:t xml:space="preserve">Following this exercise of options, the Company has </w:t>
      </w:r>
      <w:r w:rsidR="00DD2831">
        <w:rPr>
          <w:rFonts w:asciiTheme="minorHAnsi" w:hAnsiTheme="minorHAnsi" w:cstheme="minorHAnsi"/>
          <w:szCs w:val="22"/>
        </w:rPr>
        <w:t xml:space="preserve">options outstanding over </w:t>
      </w:r>
      <w:r w:rsidR="00112940">
        <w:rPr>
          <w:rFonts w:asciiTheme="minorHAnsi" w:hAnsiTheme="minorHAnsi" w:cstheme="minorHAnsi"/>
          <w:szCs w:val="22"/>
        </w:rPr>
        <w:t>9,</w:t>
      </w:r>
      <w:r w:rsidR="00DB6136">
        <w:rPr>
          <w:rFonts w:asciiTheme="minorHAnsi" w:hAnsiTheme="minorHAnsi" w:cstheme="minorHAnsi"/>
          <w:szCs w:val="22"/>
        </w:rPr>
        <w:t>298,201</w:t>
      </w:r>
      <w:r w:rsidR="00DD2831">
        <w:rPr>
          <w:rFonts w:asciiTheme="minorHAnsi" w:hAnsiTheme="minorHAnsi" w:cstheme="minorHAnsi"/>
          <w:szCs w:val="22"/>
        </w:rPr>
        <w:t xml:space="preserve"> ordinary shares in aggregate</w:t>
      </w:r>
      <w:r w:rsidR="00DB6136">
        <w:rPr>
          <w:rFonts w:asciiTheme="minorHAnsi" w:hAnsiTheme="minorHAnsi" w:cstheme="minorHAnsi"/>
          <w:szCs w:val="22"/>
        </w:rPr>
        <w:t xml:space="preserve"> representing </w:t>
      </w:r>
      <w:r w:rsidR="00683FA1">
        <w:rPr>
          <w:rFonts w:asciiTheme="minorHAnsi" w:hAnsiTheme="minorHAnsi" w:cstheme="minorHAnsi"/>
          <w:szCs w:val="22"/>
        </w:rPr>
        <w:t xml:space="preserve">approximately </w:t>
      </w:r>
      <w:r w:rsidR="00EC6D82">
        <w:rPr>
          <w:rFonts w:asciiTheme="minorHAnsi" w:hAnsiTheme="minorHAnsi" w:cstheme="minorHAnsi"/>
          <w:szCs w:val="22"/>
        </w:rPr>
        <w:t>11.9</w:t>
      </w:r>
      <w:r w:rsidR="00DB6136">
        <w:rPr>
          <w:rFonts w:asciiTheme="minorHAnsi" w:hAnsiTheme="minorHAnsi" w:cstheme="minorHAnsi"/>
          <w:szCs w:val="22"/>
        </w:rPr>
        <w:t xml:space="preserve"> per cent. of the Company’s </w:t>
      </w:r>
      <w:r w:rsidR="00683FA1">
        <w:rPr>
          <w:rFonts w:asciiTheme="minorHAnsi" w:hAnsiTheme="minorHAnsi" w:cstheme="minorHAnsi"/>
          <w:szCs w:val="22"/>
        </w:rPr>
        <w:t xml:space="preserve">enlarged </w:t>
      </w:r>
      <w:r w:rsidR="00DB6136">
        <w:rPr>
          <w:rFonts w:asciiTheme="minorHAnsi" w:hAnsiTheme="minorHAnsi" w:cstheme="minorHAnsi"/>
          <w:szCs w:val="22"/>
        </w:rPr>
        <w:t>issued share capital</w:t>
      </w:r>
      <w:r w:rsidR="00997933">
        <w:rPr>
          <w:rFonts w:asciiTheme="minorHAnsi" w:hAnsiTheme="minorHAnsi" w:cstheme="minorHAnsi"/>
          <w:szCs w:val="22"/>
        </w:rPr>
        <w:t xml:space="preserve"> </w:t>
      </w:r>
      <w:r w:rsidR="00683FA1">
        <w:rPr>
          <w:rFonts w:asciiTheme="minorHAnsi" w:hAnsiTheme="minorHAnsi" w:cstheme="minorHAnsi"/>
          <w:szCs w:val="22"/>
        </w:rPr>
        <w:t xml:space="preserve">following </w:t>
      </w:r>
      <w:r w:rsidR="00092B8B">
        <w:rPr>
          <w:rFonts w:asciiTheme="minorHAnsi" w:hAnsiTheme="minorHAnsi" w:cstheme="minorHAnsi"/>
          <w:szCs w:val="22"/>
        </w:rPr>
        <w:t>a</w:t>
      </w:r>
      <w:r w:rsidR="00997933">
        <w:rPr>
          <w:rFonts w:asciiTheme="minorHAnsi" w:hAnsiTheme="minorHAnsi" w:cstheme="minorHAnsi"/>
          <w:szCs w:val="22"/>
        </w:rPr>
        <w:t>dmission</w:t>
      </w:r>
      <w:r w:rsidR="00B65D46">
        <w:rPr>
          <w:rFonts w:asciiTheme="minorHAnsi" w:hAnsiTheme="minorHAnsi" w:cstheme="minorHAnsi"/>
          <w:szCs w:val="22"/>
        </w:rPr>
        <w:t xml:space="preserve"> </w:t>
      </w:r>
      <w:r w:rsidR="00092B8B">
        <w:rPr>
          <w:rFonts w:asciiTheme="minorHAnsi" w:hAnsiTheme="minorHAnsi" w:cstheme="minorHAnsi"/>
          <w:szCs w:val="22"/>
        </w:rPr>
        <w:t>of the New Ordinary Shares</w:t>
      </w:r>
      <w:r w:rsidR="00DB6136">
        <w:rPr>
          <w:rFonts w:asciiTheme="minorHAnsi" w:hAnsiTheme="minorHAnsi" w:cstheme="minorHAnsi"/>
          <w:szCs w:val="22"/>
        </w:rPr>
        <w:t>.</w:t>
      </w:r>
    </w:p>
    <w:p w14:paraId="1A8E49B1" w14:textId="77777777" w:rsidR="00197269" w:rsidRPr="00FF7C87" w:rsidRDefault="00197269" w:rsidP="009210C8">
      <w:pPr>
        <w:pStyle w:val="PlainText"/>
        <w:jc w:val="both"/>
        <w:rPr>
          <w:rFonts w:asciiTheme="minorHAnsi" w:hAnsiTheme="minorHAnsi" w:cstheme="minorHAnsi"/>
          <w:szCs w:val="22"/>
        </w:rPr>
      </w:pPr>
    </w:p>
    <w:p w14:paraId="5D0EB1FA" w14:textId="77777777" w:rsidR="005E5B3D" w:rsidRPr="005E5B3D" w:rsidRDefault="005E5B3D" w:rsidP="009210C8">
      <w:pPr>
        <w:pStyle w:val="PlainText"/>
        <w:jc w:val="both"/>
        <w:rPr>
          <w:rFonts w:asciiTheme="minorHAnsi" w:hAnsiTheme="minorHAnsi" w:cstheme="minorHAnsi"/>
          <w:b/>
          <w:bCs/>
          <w:szCs w:val="22"/>
        </w:rPr>
      </w:pPr>
      <w:r w:rsidRPr="005E5B3D">
        <w:rPr>
          <w:rFonts w:asciiTheme="minorHAnsi" w:hAnsiTheme="minorHAnsi" w:cstheme="minorHAnsi"/>
          <w:b/>
          <w:bCs/>
          <w:szCs w:val="22"/>
        </w:rPr>
        <w:t>Admission to AIM</w:t>
      </w:r>
    </w:p>
    <w:p w14:paraId="17CEA0F5" w14:textId="40682260" w:rsidR="005E5B3D" w:rsidRDefault="005E5B3D" w:rsidP="009210C8">
      <w:pPr>
        <w:pStyle w:val="PlainText"/>
        <w:jc w:val="both"/>
        <w:rPr>
          <w:rFonts w:asciiTheme="minorHAnsi" w:hAnsiTheme="minorHAnsi" w:cstheme="minorHAnsi"/>
          <w:szCs w:val="22"/>
        </w:rPr>
      </w:pPr>
      <w:r w:rsidRPr="00BA36B8">
        <w:rPr>
          <w:rFonts w:asciiTheme="minorHAnsi" w:hAnsiTheme="minorHAnsi" w:cstheme="minorHAnsi"/>
          <w:szCs w:val="22"/>
        </w:rPr>
        <w:t xml:space="preserve">Application </w:t>
      </w:r>
      <w:r w:rsidR="00433C3D" w:rsidRPr="00BA36B8">
        <w:rPr>
          <w:rFonts w:asciiTheme="minorHAnsi" w:hAnsiTheme="minorHAnsi" w:cstheme="minorHAnsi"/>
          <w:szCs w:val="22"/>
        </w:rPr>
        <w:t>h</w:t>
      </w:r>
      <w:r w:rsidR="00B34D58" w:rsidRPr="00BA36B8">
        <w:rPr>
          <w:rFonts w:asciiTheme="minorHAnsi" w:hAnsiTheme="minorHAnsi" w:cstheme="minorHAnsi"/>
          <w:szCs w:val="22"/>
        </w:rPr>
        <w:t>as been made</w:t>
      </w:r>
      <w:r w:rsidR="00BA36B8" w:rsidRPr="00BA36B8">
        <w:rPr>
          <w:rFonts w:asciiTheme="minorHAnsi" w:hAnsiTheme="minorHAnsi" w:cstheme="minorHAnsi"/>
          <w:szCs w:val="22"/>
        </w:rPr>
        <w:t xml:space="preserve"> </w:t>
      </w:r>
      <w:r w:rsidRPr="00BA36B8">
        <w:rPr>
          <w:rFonts w:asciiTheme="minorHAnsi" w:hAnsiTheme="minorHAnsi" w:cstheme="minorHAnsi"/>
          <w:szCs w:val="22"/>
        </w:rPr>
        <w:t xml:space="preserve">for the </w:t>
      </w:r>
      <w:r w:rsidR="00764437">
        <w:rPr>
          <w:rFonts w:asciiTheme="minorHAnsi" w:hAnsiTheme="minorHAnsi" w:cstheme="minorHAnsi"/>
          <w:szCs w:val="22"/>
        </w:rPr>
        <w:t>N</w:t>
      </w:r>
      <w:r w:rsidRPr="00BA36B8">
        <w:rPr>
          <w:rFonts w:asciiTheme="minorHAnsi" w:hAnsiTheme="minorHAnsi" w:cstheme="minorHAnsi"/>
          <w:szCs w:val="22"/>
        </w:rPr>
        <w:t>ew</w:t>
      </w:r>
      <w:r w:rsidRPr="005E5B3D">
        <w:rPr>
          <w:rFonts w:asciiTheme="minorHAnsi" w:hAnsiTheme="minorHAnsi" w:cstheme="minorHAnsi"/>
          <w:szCs w:val="22"/>
        </w:rPr>
        <w:t xml:space="preserve"> </w:t>
      </w:r>
      <w:r w:rsidR="00764437">
        <w:rPr>
          <w:rFonts w:asciiTheme="minorHAnsi" w:hAnsiTheme="minorHAnsi" w:cstheme="minorHAnsi"/>
          <w:szCs w:val="22"/>
        </w:rPr>
        <w:t>O</w:t>
      </w:r>
      <w:r w:rsidRPr="005E5B3D">
        <w:rPr>
          <w:rFonts w:asciiTheme="minorHAnsi" w:hAnsiTheme="minorHAnsi" w:cstheme="minorHAnsi"/>
          <w:szCs w:val="22"/>
        </w:rPr>
        <w:t xml:space="preserve">rdinary </w:t>
      </w:r>
      <w:r w:rsidR="00764437">
        <w:rPr>
          <w:rFonts w:asciiTheme="minorHAnsi" w:hAnsiTheme="minorHAnsi" w:cstheme="minorHAnsi"/>
          <w:szCs w:val="22"/>
        </w:rPr>
        <w:t>S</w:t>
      </w:r>
      <w:r w:rsidRPr="005E5B3D">
        <w:rPr>
          <w:rFonts w:asciiTheme="minorHAnsi" w:hAnsiTheme="minorHAnsi" w:cstheme="minorHAnsi"/>
          <w:szCs w:val="22"/>
        </w:rPr>
        <w:t xml:space="preserve">hares to be admitted to trading on AIM ("Admission"). It is expected that Admission of the </w:t>
      </w:r>
      <w:r w:rsidR="00520835">
        <w:rPr>
          <w:rFonts w:asciiTheme="minorHAnsi" w:hAnsiTheme="minorHAnsi" w:cstheme="minorHAnsi"/>
          <w:szCs w:val="22"/>
        </w:rPr>
        <w:t>N</w:t>
      </w:r>
      <w:r w:rsidRPr="005E5B3D">
        <w:rPr>
          <w:rFonts w:asciiTheme="minorHAnsi" w:hAnsiTheme="minorHAnsi" w:cstheme="minorHAnsi"/>
          <w:szCs w:val="22"/>
        </w:rPr>
        <w:t xml:space="preserve">ew </w:t>
      </w:r>
      <w:r w:rsidR="00520835">
        <w:rPr>
          <w:rFonts w:asciiTheme="minorHAnsi" w:hAnsiTheme="minorHAnsi" w:cstheme="minorHAnsi"/>
          <w:szCs w:val="22"/>
        </w:rPr>
        <w:t>O</w:t>
      </w:r>
      <w:r w:rsidRPr="005E5B3D">
        <w:rPr>
          <w:rFonts w:asciiTheme="minorHAnsi" w:hAnsiTheme="minorHAnsi" w:cstheme="minorHAnsi"/>
          <w:szCs w:val="22"/>
        </w:rPr>
        <w:t xml:space="preserve">rdinary </w:t>
      </w:r>
      <w:r w:rsidR="00520835">
        <w:rPr>
          <w:rFonts w:asciiTheme="minorHAnsi" w:hAnsiTheme="minorHAnsi" w:cstheme="minorHAnsi"/>
          <w:szCs w:val="22"/>
        </w:rPr>
        <w:t>S</w:t>
      </w:r>
      <w:r w:rsidRPr="005E5B3D">
        <w:rPr>
          <w:rFonts w:asciiTheme="minorHAnsi" w:hAnsiTheme="minorHAnsi" w:cstheme="minorHAnsi"/>
          <w:szCs w:val="22"/>
        </w:rPr>
        <w:t xml:space="preserve">hares will become effective at 8.00 a.m. on or around </w:t>
      </w:r>
      <w:r w:rsidR="00BA36B8">
        <w:rPr>
          <w:rFonts w:asciiTheme="minorHAnsi" w:hAnsiTheme="minorHAnsi" w:cstheme="minorHAnsi"/>
          <w:szCs w:val="22"/>
        </w:rPr>
        <w:t>10</w:t>
      </w:r>
      <w:r w:rsidRPr="005E5B3D">
        <w:rPr>
          <w:rFonts w:asciiTheme="minorHAnsi" w:hAnsiTheme="minorHAnsi" w:cstheme="minorHAnsi"/>
          <w:szCs w:val="22"/>
        </w:rPr>
        <w:t xml:space="preserve"> February 2021. The </w:t>
      </w:r>
      <w:r w:rsidR="001F2EB6">
        <w:rPr>
          <w:rFonts w:asciiTheme="minorHAnsi" w:hAnsiTheme="minorHAnsi" w:cstheme="minorHAnsi"/>
          <w:szCs w:val="22"/>
        </w:rPr>
        <w:t>N</w:t>
      </w:r>
      <w:r w:rsidRPr="005E5B3D">
        <w:rPr>
          <w:rFonts w:asciiTheme="minorHAnsi" w:hAnsiTheme="minorHAnsi" w:cstheme="minorHAnsi"/>
          <w:szCs w:val="22"/>
        </w:rPr>
        <w:t xml:space="preserve">ew </w:t>
      </w:r>
      <w:r w:rsidR="001F2EB6">
        <w:rPr>
          <w:rFonts w:asciiTheme="minorHAnsi" w:hAnsiTheme="minorHAnsi" w:cstheme="minorHAnsi"/>
          <w:szCs w:val="22"/>
        </w:rPr>
        <w:t>O</w:t>
      </w:r>
      <w:r w:rsidRPr="005E5B3D">
        <w:rPr>
          <w:rFonts w:asciiTheme="minorHAnsi" w:hAnsiTheme="minorHAnsi" w:cstheme="minorHAnsi"/>
          <w:szCs w:val="22"/>
        </w:rPr>
        <w:t xml:space="preserve">rdinary </w:t>
      </w:r>
      <w:r w:rsidR="001F2EB6">
        <w:rPr>
          <w:rFonts w:asciiTheme="minorHAnsi" w:hAnsiTheme="minorHAnsi" w:cstheme="minorHAnsi"/>
          <w:szCs w:val="22"/>
        </w:rPr>
        <w:t>S</w:t>
      </w:r>
      <w:r w:rsidRPr="005E5B3D">
        <w:rPr>
          <w:rFonts w:asciiTheme="minorHAnsi" w:hAnsiTheme="minorHAnsi" w:cstheme="minorHAnsi"/>
          <w:szCs w:val="22"/>
        </w:rPr>
        <w:t>hares will be issued credited as fully paid and will rank in full for all dividends and other distributions declared, made or paid after Admission and will otherwise rank on Admission pari passu in all respects with the existing ordinary shares.</w:t>
      </w:r>
    </w:p>
    <w:p w14:paraId="36B9E8DA" w14:textId="77777777" w:rsidR="005E5B3D" w:rsidRPr="005E5B3D" w:rsidRDefault="005E5B3D" w:rsidP="009210C8">
      <w:pPr>
        <w:pStyle w:val="PlainText"/>
        <w:jc w:val="both"/>
        <w:rPr>
          <w:rFonts w:asciiTheme="minorHAnsi" w:hAnsiTheme="minorHAnsi" w:cstheme="minorHAnsi"/>
          <w:szCs w:val="22"/>
        </w:rPr>
      </w:pPr>
    </w:p>
    <w:p w14:paraId="6D01A860" w14:textId="77777777" w:rsidR="005E5B3D" w:rsidRPr="005E5B3D" w:rsidRDefault="005E5B3D" w:rsidP="009210C8">
      <w:pPr>
        <w:pStyle w:val="PlainText"/>
        <w:jc w:val="both"/>
        <w:rPr>
          <w:rFonts w:asciiTheme="minorHAnsi" w:hAnsiTheme="minorHAnsi" w:cstheme="minorHAnsi"/>
          <w:b/>
          <w:bCs/>
          <w:szCs w:val="22"/>
        </w:rPr>
      </w:pPr>
      <w:r w:rsidRPr="005E5B3D">
        <w:rPr>
          <w:rFonts w:asciiTheme="minorHAnsi" w:hAnsiTheme="minorHAnsi" w:cstheme="minorHAnsi"/>
          <w:b/>
          <w:bCs/>
          <w:szCs w:val="22"/>
        </w:rPr>
        <w:t>Total Voting Rights</w:t>
      </w:r>
    </w:p>
    <w:p w14:paraId="73A54EC0" w14:textId="12C15433" w:rsidR="005E5B3D" w:rsidRPr="005E5B3D" w:rsidRDefault="005E5B3D" w:rsidP="009210C8">
      <w:pPr>
        <w:jc w:val="both"/>
        <w:rPr>
          <w:rFonts w:ascii="Times New Roman" w:eastAsia="Times New Roman" w:hAnsi="Times New Roman" w:cs="Times New Roman"/>
        </w:rPr>
      </w:pPr>
      <w:r w:rsidRPr="005E5B3D">
        <w:rPr>
          <w:rFonts w:cstheme="minorHAnsi"/>
          <w:sz w:val="22"/>
          <w:szCs w:val="22"/>
        </w:rPr>
        <w:t>Following Admission</w:t>
      </w:r>
      <w:r w:rsidR="004E3C53">
        <w:rPr>
          <w:rFonts w:cstheme="minorHAnsi"/>
          <w:sz w:val="22"/>
          <w:szCs w:val="22"/>
        </w:rPr>
        <w:t>,</w:t>
      </w:r>
      <w:r w:rsidRPr="005E5B3D">
        <w:rPr>
          <w:rFonts w:cstheme="minorHAnsi"/>
          <w:sz w:val="22"/>
          <w:szCs w:val="22"/>
        </w:rPr>
        <w:t xml:space="preserve"> the total number of ordinary shares in issue will be </w:t>
      </w:r>
      <w:r w:rsidR="00CA6A43">
        <w:rPr>
          <w:rFonts w:cstheme="minorHAnsi"/>
          <w:sz w:val="22"/>
          <w:szCs w:val="22"/>
        </w:rPr>
        <w:t>7</w:t>
      </w:r>
      <w:r w:rsidRPr="005E5B3D">
        <w:rPr>
          <w:rFonts w:cstheme="minorHAnsi"/>
          <w:sz w:val="22"/>
          <w:szCs w:val="22"/>
        </w:rPr>
        <w:t>8,229,122.</w:t>
      </w:r>
      <w:r w:rsidR="00051902">
        <w:rPr>
          <w:rFonts w:cstheme="minorHAnsi"/>
          <w:sz w:val="22"/>
          <w:szCs w:val="22"/>
        </w:rPr>
        <w:t xml:space="preserve"> </w:t>
      </w:r>
      <w:r w:rsidR="00382BC1">
        <w:rPr>
          <w:rFonts w:cstheme="minorHAnsi"/>
          <w:sz w:val="22"/>
          <w:szCs w:val="22"/>
        </w:rPr>
        <w:t xml:space="preserve">The Company </w:t>
      </w:r>
      <w:r w:rsidR="003B67F3">
        <w:rPr>
          <w:rFonts w:cstheme="minorHAnsi"/>
          <w:sz w:val="22"/>
          <w:szCs w:val="22"/>
        </w:rPr>
        <w:t xml:space="preserve">reminds shareholders that further shares are due to be admitted on </w:t>
      </w:r>
      <w:r w:rsidR="00DC716F">
        <w:rPr>
          <w:rFonts w:cstheme="minorHAnsi"/>
          <w:sz w:val="22"/>
          <w:szCs w:val="22"/>
        </w:rPr>
        <w:t xml:space="preserve">or around 9 February 2021 as a result of the placing </w:t>
      </w:r>
      <w:r w:rsidR="00E71AEB">
        <w:rPr>
          <w:rFonts w:cstheme="minorHAnsi"/>
          <w:sz w:val="22"/>
          <w:szCs w:val="22"/>
        </w:rPr>
        <w:t>announced on 26 January 2021</w:t>
      </w:r>
      <w:r w:rsidR="00DC716F">
        <w:rPr>
          <w:rFonts w:cstheme="minorHAnsi"/>
          <w:sz w:val="22"/>
          <w:szCs w:val="22"/>
        </w:rPr>
        <w:t xml:space="preserve"> which are </w:t>
      </w:r>
      <w:r w:rsidR="00E47408">
        <w:rPr>
          <w:rFonts w:cstheme="minorHAnsi"/>
          <w:sz w:val="22"/>
          <w:szCs w:val="22"/>
        </w:rPr>
        <w:t>included</w:t>
      </w:r>
      <w:r w:rsidR="00DC716F">
        <w:rPr>
          <w:rFonts w:cstheme="minorHAnsi"/>
          <w:sz w:val="22"/>
          <w:szCs w:val="22"/>
        </w:rPr>
        <w:t xml:space="preserve"> </w:t>
      </w:r>
      <w:r w:rsidR="00E47408">
        <w:rPr>
          <w:rFonts w:cstheme="minorHAnsi"/>
          <w:sz w:val="22"/>
          <w:szCs w:val="22"/>
        </w:rPr>
        <w:t>in</w:t>
      </w:r>
      <w:r w:rsidR="00DC716F">
        <w:rPr>
          <w:rFonts w:cstheme="minorHAnsi"/>
          <w:sz w:val="22"/>
          <w:szCs w:val="22"/>
        </w:rPr>
        <w:t xml:space="preserve"> </w:t>
      </w:r>
      <w:r w:rsidR="008906E5">
        <w:rPr>
          <w:rFonts w:cstheme="minorHAnsi"/>
          <w:sz w:val="22"/>
          <w:szCs w:val="22"/>
        </w:rPr>
        <w:t xml:space="preserve">the total voting rights figure above. </w:t>
      </w:r>
      <w:r w:rsidRPr="005E5B3D">
        <w:rPr>
          <w:rFonts w:cstheme="minorHAnsi"/>
          <w:sz w:val="22"/>
          <w:szCs w:val="22"/>
        </w:rPr>
        <w:t xml:space="preserve">The Company does not hold any ordinary shares in treasury. Therefore, the total number of ordinary shares with voting rights </w:t>
      </w:r>
      <w:r w:rsidR="00E47408">
        <w:rPr>
          <w:rFonts w:cstheme="minorHAnsi"/>
          <w:sz w:val="22"/>
          <w:szCs w:val="22"/>
        </w:rPr>
        <w:t xml:space="preserve">on Admission </w:t>
      </w:r>
      <w:r w:rsidRPr="005E5B3D">
        <w:rPr>
          <w:rFonts w:cstheme="minorHAnsi"/>
          <w:sz w:val="22"/>
          <w:szCs w:val="22"/>
        </w:rPr>
        <w:t xml:space="preserve">will be </w:t>
      </w:r>
      <w:r w:rsidR="000372DE">
        <w:rPr>
          <w:rFonts w:cstheme="minorHAnsi"/>
          <w:sz w:val="22"/>
          <w:szCs w:val="22"/>
        </w:rPr>
        <w:t>7</w:t>
      </w:r>
      <w:r w:rsidRPr="005E5B3D">
        <w:rPr>
          <w:rFonts w:cstheme="minorHAnsi"/>
          <w:sz w:val="22"/>
          <w:szCs w:val="22"/>
        </w:rPr>
        <w:t>8,229,122. This figure may be used by shareholders in the Company as the denominator for the calculations by which they will determine if they are required to notify their interest in, or a change to their interest in, the share capital of the Company under the Financial Conduct Authority's Disclosure and Transparency Rules.</w:t>
      </w:r>
    </w:p>
    <w:p w14:paraId="03F6A75D" w14:textId="287F42E0" w:rsidR="004B53E0" w:rsidRPr="00FF7C87" w:rsidRDefault="004B53E0" w:rsidP="004B53E0">
      <w:pPr>
        <w:pStyle w:val="bj"/>
        <w:spacing w:before="0" w:beforeAutospacing="0" w:after="0" w:afterAutospacing="0"/>
        <w:jc w:val="both"/>
        <w:rPr>
          <w:rStyle w:val="bg"/>
          <w:rFonts w:asciiTheme="minorHAnsi" w:hAnsiTheme="minorHAnsi" w:cstheme="minorHAnsi"/>
          <w:color w:val="000000" w:themeColor="text1"/>
          <w:sz w:val="22"/>
          <w:szCs w:val="22"/>
        </w:rPr>
      </w:pPr>
    </w:p>
    <w:p w14:paraId="7FE79C1B" w14:textId="77777777" w:rsidR="004B53E0" w:rsidRPr="00FF7C87" w:rsidRDefault="004B53E0" w:rsidP="00A228B8">
      <w:pPr>
        <w:jc w:val="both"/>
        <w:rPr>
          <w:rFonts w:eastAsia="Times New Roman" w:cstheme="minorHAnsi"/>
          <w:color w:val="000000" w:themeColor="text1"/>
          <w:sz w:val="22"/>
          <w:szCs w:val="22"/>
        </w:rPr>
      </w:pPr>
      <w:r w:rsidRPr="00FF7C87">
        <w:rPr>
          <w:rFonts w:eastAsia="Times New Roman" w:cstheme="minorHAnsi"/>
          <w:b/>
          <w:bCs/>
          <w:color w:val="000000" w:themeColor="text1"/>
          <w:sz w:val="22"/>
          <w:szCs w:val="22"/>
        </w:rPr>
        <w:t>This announcement contains inside information for the purposes of Article 7 of EU Regulation 596/2014.</w:t>
      </w:r>
    </w:p>
    <w:p w14:paraId="1FD8F7BC" w14:textId="77777777" w:rsidR="004B53E0" w:rsidRPr="00FF7C87" w:rsidRDefault="004B53E0" w:rsidP="004B53E0">
      <w:pPr>
        <w:pStyle w:val="bj"/>
        <w:spacing w:before="0" w:beforeAutospacing="0" w:after="0" w:afterAutospacing="0"/>
        <w:jc w:val="both"/>
        <w:rPr>
          <w:rFonts w:asciiTheme="minorHAnsi" w:hAnsiTheme="minorHAnsi" w:cstheme="minorHAnsi"/>
          <w:color w:val="000000" w:themeColor="text1"/>
          <w:sz w:val="22"/>
          <w:szCs w:val="22"/>
        </w:rPr>
      </w:pPr>
    </w:p>
    <w:p w14:paraId="3602057C" w14:textId="77777777" w:rsidR="004B53E0" w:rsidRPr="00FF7C87" w:rsidRDefault="004B53E0" w:rsidP="004B53E0">
      <w:pPr>
        <w:rPr>
          <w:rFonts w:eastAsia="Times New Roman" w:cstheme="minorHAnsi"/>
          <w:b/>
          <w:bCs/>
          <w:color w:val="000000" w:themeColor="text1"/>
          <w:sz w:val="22"/>
          <w:szCs w:val="22"/>
        </w:rPr>
      </w:pPr>
      <w:r w:rsidRPr="00FF7C87">
        <w:rPr>
          <w:rFonts w:eastAsia="Times New Roman" w:cstheme="minorHAnsi"/>
          <w:b/>
          <w:bCs/>
          <w:color w:val="000000" w:themeColor="text1"/>
          <w:sz w:val="22"/>
          <w:szCs w:val="22"/>
        </w:rPr>
        <w:t>For further information please contact:</w:t>
      </w:r>
    </w:p>
    <w:p w14:paraId="58DA1D49" w14:textId="23DE2E6D" w:rsidR="00562993" w:rsidRPr="00FF7C87" w:rsidRDefault="00562993" w:rsidP="00177F28">
      <w:pPr>
        <w:rPr>
          <w:rFonts w:cstheme="minorHAnsi"/>
          <w:color w:val="000000" w:themeColor="text1"/>
          <w:sz w:val="22"/>
          <w:szCs w:val="22"/>
        </w:rPr>
      </w:pPr>
    </w:p>
    <w:tbl>
      <w:tblPr>
        <w:tblW w:w="9072" w:type="dxa"/>
        <w:tblCellSpacing w:w="0" w:type="dxa"/>
        <w:tblCellMar>
          <w:top w:w="80" w:type="dxa"/>
          <w:left w:w="0" w:type="dxa"/>
          <w:bottom w:w="80" w:type="dxa"/>
          <w:right w:w="80" w:type="dxa"/>
        </w:tblCellMar>
        <w:tblLook w:val="04A0" w:firstRow="1" w:lastRow="0" w:firstColumn="1" w:lastColumn="0" w:noHBand="0" w:noVBand="1"/>
      </w:tblPr>
      <w:tblGrid>
        <w:gridCol w:w="5861"/>
        <w:gridCol w:w="3211"/>
      </w:tblGrid>
      <w:tr w:rsidR="00246A6D" w:rsidRPr="00FF7C87" w14:paraId="5964B9D1" w14:textId="77777777" w:rsidTr="00246A6D">
        <w:trPr>
          <w:tblCellSpacing w:w="0" w:type="dxa"/>
        </w:trPr>
        <w:tc>
          <w:tcPr>
            <w:tcW w:w="0" w:type="auto"/>
            <w:hideMark/>
          </w:tcPr>
          <w:p w14:paraId="4A624D30" w14:textId="13B93CD1" w:rsidR="00177F28" w:rsidRPr="00FF7C87" w:rsidRDefault="00177F28" w:rsidP="00177F28">
            <w:pPr>
              <w:rPr>
                <w:rFonts w:eastAsia="Times New Roman" w:cstheme="minorHAnsi"/>
                <w:color w:val="000000" w:themeColor="text1"/>
                <w:sz w:val="22"/>
                <w:szCs w:val="22"/>
              </w:rPr>
            </w:pPr>
            <w:r w:rsidRPr="00FF7C87">
              <w:rPr>
                <w:rFonts w:eastAsia="Times New Roman" w:cstheme="minorHAnsi"/>
                <w:b/>
                <w:bCs/>
                <w:color w:val="000000" w:themeColor="text1"/>
                <w:sz w:val="22"/>
                <w:szCs w:val="22"/>
              </w:rPr>
              <w:t>Marechale Capital</w:t>
            </w:r>
            <w:r w:rsidR="00FD3016" w:rsidRPr="00FF7C87">
              <w:rPr>
                <w:rFonts w:eastAsia="Times New Roman" w:cstheme="minorHAnsi"/>
                <w:b/>
                <w:bCs/>
                <w:color w:val="000000" w:themeColor="text1"/>
                <w:sz w:val="22"/>
                <w:szCs w:val="22"/>
              </w:rPr>
              <w:t xml:space="preserve"> plc</w:t>
            </w:r>
            <w:r w:rsidRPr="00FF7C87">
              <w:rPr>
                <w:rFonts w:eastAsia="Times New Roman" w:cstheme="minorHAnsi"/>
                <w:color w:val="000000" w:themeColor="text1"/>
                <w:sz w:val="22"/>
                <w:szCs w:val="22"/>
              </w:rPr>
              <w:br/>
              <w:t>Mark Warde-Norbury / Patrick Booth-Clibborn</w:t>
            </w:r>
          </w:p>
        </w:tc>
        <w:tc>
          <w:tcPr>
            <w:tcW w:w="3211" w:type="dxa"/>
            <w:hideMark/>
          </w:tcPr>
          <w:p w14:paraId="38380D58" w14:textId="77777777" w:rsidR="00177F28" w:rsidRPr="00FF7C87" w:rsidRDefault="00177F28" w:rsidP="00177F28">
            <w:pPr>
              <w:jc w:val="right"/>
              <w:rPr>
                <w:rFonts w:eastAsia="Times New Roman" w:cstheme="minorHAnsi"/>
                <w:color w:val="000000" w:themeColor="text1"/>
                <w:sz w:val="22"/>
                <w:szCs w:val="22"/>
              </w:rPr>
            </w:pPr>
            <w:r w:rsidRPr="00FF7C87">
              <w:rPr>
                <w:rFonts w:eastAsia="Times New Roman" w:cstheme="minorHAnsi"/>
                <w:color w:val="000000" w:themeColor="text1"/>
                <w:sz w:val="22"/>
                <w:szCs w:val="22"/>
              </w:rPr>
              <w:t>Tel: +44 (0)20 7628 5582</w:t>
            </w:r>
          </w:p>
        </w:tc>
      </w:tr>
      <w:tr w:rsidR="00246A6D" w:rsidRPr="00FF7C87" w14:paraId="062E2951" w14:textId="77777777" w:rsidTr="00246A6D">
        <w:trPr>
          <w:tblCellSpacing w:w="0" w:type="dxa"/>
        </w:trPr>
        <w:tc>
          <w:tcPr>
            <w:tcW w:w="0" w:type="auto"/>
            <w:hideMark/>
          </w:tcPr>
          <w:p w14:paraId="08396065" w14:textId="77777777" w:rsidR="00177F28" w:rsidRPr="00FF7C87" w:rsidRDefault="00177F28" w:rsidP="00177F28">
            <w:pPr>
              <w:rPr>
                <w:rFonts w:eastAsia="Times New Roman" w:cstheme="minorHAnsi"/>
                <w:color w:val="000000" w:themeColor="text1"/>
                <w:sz w:val="22"/>
                <w:szCs w:val="22"/>
              </w:rPr>
            </w:pPr>
            <w:r w:rsidRPr="00FF7C87">
              <w:rPr>
                <w:rFonts w:eastAsia="Times New Roman" w:cstheme="minorHAnsi"/>
                <w:b/>
                <w:bCs/>
                <w:color w:val="000000" w:themeColor="text1"/>
                <w:sz w:val="22"/>
                <w:szCs w:val="22"/>
              </w:rPr>
              <w:t>Cairn Financial Advisers LLP (Nomad)</w:t>
            </w:r>
            <w:r w:rsidRPr="00FF7C87">
              <w:rPr>
                <w:rFonts w:eastAsia="Times New Roman" w:cstheme="minorHAnsi"/>
                <w:color w:val="000000" w:themeColor="text1"/>
                <w:sz w:val="22"/>
                <w:szCs w:val="22"/>
              </w:rPr>
              <w:br/>
              <w:t>Jo Turner / Sandy Jamieson / Mark Rogers</w:t>
            </w:r>
          </w:p>
        </w:tc>
        <w:tc>
          <w:tcPr>
            <w:tcW w:w="3211" w:type="dxa"/>
            <w:hideMark/>
          </w:tcPr>
          <w:p w14:paraId="1C33B186" w14:textId="77777777" w:rsidR="00177F28" w:rsidRPr="00FF7C87" w:rsidRDefault="00177F28" w:rsidP="00177F28">
            <w:pPr>
              <w:jc w:val="right"/>
              <w:rPr>
                <w:rFonts w:eastAsia="Times New Roman" w:cstheme="minorHAnsi"/>
                <w:color w:val="000000" w:themeColor="text1"/>
                <w:sz w:val="22"/>
                <w:szCs w:val="22"/>
              </w:rPr>
            </w:pPr>
            <w:r w:rsidRPr="00FF7C87">
              <w:rPr>
                <w:rFonts w:eastAsia="Times New Roman" w:cstheme="minorHAnsi"/>
                <w:color w:val="000000" w:themeColor="text1"/>
                <w:sz w:val="22"/>
                <w:szCs w:val="22"/>
              </w:rPr>
              <w:t>Tel: +44 (0)20 7213 0880</w:t>
            </w:r>
          </w:p>
        </w:tc>
      </w:tr>
      <w:tr w:rsidR="00246A6D" w:rsidRPr="00FF7C87" w14:paraId="3CC32BED" w14:textId="77777777" w:rsidTr="00246A6D">
        <w:trPr>
          <w:tblCellSpacing w:w="0" w:type="dxa"/>
        </w:trPr>
        <w:tc>
          <w:tcPr>
            <w:tcW w:w="0" w:type="auto"/>
            <w:hideMark/>
          </w:tcPr>
          <w:p w14:paraId="33F3AE6A" w14:textId="77777777" w:rsidR="00177F28" w:rsidRPr="00FF7C87" w:rsidRDefault="00177F28" w:rsidP="00177F28">
            <w:pPr>
              <w:rPr>
                <w:rFonts w:eastAsia="Times New Roman" w:cstheme="minorHAnsi"/>
                <w:color w:val="000000" w:themeColor="text1"/>
                <w:sz w:val="22"/>
                <w:szCs w:val="22"/>
              </w:rPr>
            </w:pPr>
            <w:r w:rsidRPr="00FF7C87">
              <w:rPr>
                <w:rFonts w:eastAsia="Times New Roman" w:cstheme="minorHAnsi"/>
                <w:b/>
                <w:bCs/>
                <w:color w:val="000000" w:themeColor="text1"/>
                <w:sz w:val="22"/>
                <w:szCs w:val="22"/>
              </w:rPr>
              <w:t>Novum Securities Limited (Broker)</w:t>
            </w:r>
            <w:r w:rsidRPr="00FF7C87">
              <w:rPr>
                <w:rFonts w:eastAsia="Times New Roman" w:cstheme="minorHAnsi"/>
                <w:color w:val="000000" w:themeColor="text1"/>
                <w:sz w:val="22"/>
                <w:szCs w:val="22"/>
              </w:rPr>
              <w:br/>
              <w:t>Colin Rowbury</w:t>
            </w:r>
          </w:p>
        </w:tc>
        <w:tc>
          <w:tcPr>
            <w:tcW w:w="3211" w:type="dxa"/>
            <w:hideMark/>
          </w:tcPr>
          <w:p w14:paraId="2676F5DF" w14:textId="77777777" w:rsidR="00177F28" w:rsidRPr="00FF7C87" w:rsidRDefault="00177F28" w:rsidP="00177F28">
            <w:pPr>
              <w:jc w:val="right"/>
              <w:rPr>
                <w:rFonts w:eastAsia="Times New Roman" w:cstheme="minorHAnsi"/>
                <w:color w:val="000000" w:themeColor="text1"/>
                <w:sz w:val="22"/>
                <w:szCs w:val="22"/>
              </w:rPr>
            </w:pPr>
            <w:r w:rsidRPr="00FF7C87">
              <w:rPr>
                <w:rFonts w:eastAsia="Times New Roman" w:cstheme="minorHAnsi"/>
                <w:color w:val="000000" w:themeColor="text1"/>
                <w:sz w:val="22"/>
                <w:szCs w:val="22"/>
              </w:rPr>
              <w:t>Tel: +44 (0)20 7399 9427</w:t>
            </w:r>
          </w:p>
        </w:tc>
      </w:tr>
    </w:tbl>
    <w:p w14:paraId="1DA7CCCA" w14:textId="57BE9719" w:rsidR="00177F28" w:rsidRPr="00FF7C87" w:rsidRDefault="00177F28" w:rsidP="00177F28">
      <w:pPr>
        <w:rPr>
          <w:rFonts w:cstheme="minorHAnsi"/>
          <w:color w:val="000000" w:themeColor="text1"/>
          <w:sz w:val="22"/>
          <w:szCs w:val="22"/>
        </w:rPr>
      </w:pPr>
    </w:p>
    <w:sectPr w:rsidR="00177F28" w:rsidRPr="00FF7C87" w:rsidSect="000A7D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40D7"/>
    <w:multiLevelType w:val="hybridMultilevel"/>
    <w:tmpl w:val="3D1CDE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6B50C6"/>
    <w:multiLevelType w:val="hybridMultilevel"/>
    <w:tmpl w:val="2318A6CA"/>
    <w:lvl w:ilvl="0" w:tplc="B366EEF8">
      <w:numFmt w:val="bullet"/>
      <w:lvlText w:val="·"/>
      <w:lvlJc w:val="left"/>
      <w:pPr>
        <w:ind w:left="840" w:hanging="360"/>
      </w:pPr>
      <w:rPr>
        <w:rFonts w:ascii="Verdana" w:eastAsia="Times New Roman" w:hAnsi="Verdana" w:cs="Calibri" w:hint="default"/>
        <w:color w:val="00000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5309595D"/>
    <w:multiLevelType w:val="hybridMultilevel"/>
    <w:tmpl w:val="CF7666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943875"/>
    <w:multiLevelType w:val="hybridMultilevel"/>
    <w:tmpl w:val="6ADA9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72435"/>
    <w:multiLevelType w:val="hybridMultilevel"/>
    <w:tmpl w:val="60783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968DC"/>
    <w:multiLevelType w:val="hybridMultilevel"/>
    <w:tmpl w:val="2C0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A4F1A"/>
    <w:multiLevelType w:val="hybridMultilevel"/>
    <w:tmpl w:val="B1EA0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0B1F3F"/>
    <w:multiLevelType w:val="hybridMultilevel"/>
    <w:tmpl w:val="D99CD04A"/>
    <w:lvl w:ilvl="0" w:tplc="08090001">
      <w:start w:val="1"/>
      <w:numFmt w:val="bullet"/>
      <w:lvlText w:val=""/>
      <w:lvlJc w:val="left"/>
      <w:pPr>
        <w:ind w:left="840" w:hanging="360"/>
      </w:pPr>
      <w:rPr>
        <w:rFonts w:ascii="Symbol" w:hAnsi="Symbol" w:hint="default"/>
        <w:color w:val="00000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28"/>
    <w:rsid w:val="000372DE"/>
    <w:rsid w:val="000415D7"/>
    <w:rsid w:val="00051902"/>
    <w:rsid w:val="00057CCE"/>
    <w:rsid w:val="00066079"/>
    <w:rsid w:val="00072D3C"/>
    <w:rsid w:val="000827B9"/>
    <w:rsid w:val="00092B8B"/>
    <w:rsid w:val="00095F53"/>
    <w:rsid w:val="00097242"/>
    <w:rsid w:val="000A4F58"/>
    <w:rsid w:val="000A7DDF"/>
    <w:rsid w:val="000B76BD"/>
    <w:rsid w:val="000D015F"/>
    <w:rsid w:val="000D1E7B"/>
    <w:rsid w:val="00101854"/>
    <w:rsid w:val="00112940"/>
    <w:rsid w:val="0011672C"/>
    <w:rsid w:val="001208E3"/>
    <w:rsid w:val="00121243"/>
    <w:rsid w:val="00152D0D"/>
    <w:rsid w:val="00161717"/>
    <w:rsid w:val="00172ED5"/>
    <w:rsid w:val="00175896"/>
    <w:rsid w:val="00177F28"/>
    <w:rsid w:val="00197269"/>
    <w:rsid w:val="001C32F5"/>
    <w:rsid w:val="001F2EB6"/>
    <w:rsid w:val="00246A6D"/>
    <w:rsid w:val="00265DE7"/>
    <w:rsid w:val="00271729"/>
    <w:rsid w:val="00284EC6"/>
    <w:rsid w:val="002A0923"/>
    <w:rsid w:val="002A0962"/>
    <w:rsid w:val="002B50CD"/>
    <w:rsid w:val="002C16BA"/>
    <w:rsid w:val="002D1D3E"/>
    <w:rsid w:val="002E6D1D"/>
    <w:rsid w:val="00307D49"/>
    <w:rsid w:val="0031201B"/>
    <w:rsid w:val="00314D08"/>
    <w:rsid w:val="003517A2"/>
    <w:rsid w:val="0038036A"/>
    <w:rsid w:val="00382BC1"/>
    <w:rsid w:val="003B67F3"/>
    <w:rsid w:val="003C0486"/>
    <w:rsid w:val="003C0662"/>
    <w:rsid w:val="003D0DE8"/>
    <w:rsid w:val="003E28E9"/>
    <w:rsid w:val="004107F6"/>
    <w:rsid w:val="004336D5"/>
    <w:rsid w:val="00433C3D"/>
    <w:rsid w:val="00436DD5"/>
    <w:rsid w:val="00447C7F"/>
    <w:rsid w:val="00474A46"/>
    <w:rsid w:val="00482504"/>
    <w:rsid w:val="0049203F"/>
    <w:rsid w:val="004970BF"/>
    <w:rsid w:val="00497A4D"/>
    <w:rsid w:val="004B2C81"/>
    <w:rsid w:val="004B53E0"/>
    <w:rsid w:val="004E3C53"/>
    <w:rsid w:val="00520835"/>
    <w:rsid w:val="00544578"/>
    <w:rsid w:val="00562993"/>
    <w:rsid w:val="00566B67"/>
    <w:rsid w:val="00571261"/>
    <w:rsid w:val="0057365C"/>
    <w:rsid w:val="005D3E57"/>
    <w:rsid w:val="005E5B3D"/>
    <w:rsid w:val="005F6956"/>
    <w:rsid w:val="00604D5A"/>
    <w:rsid w:val="0061539B"/>
    <w:rsid w:val="0062524D"/>
    <w:rsid w:val="00627D24"/>
    <w:rsid w:val="0065130C"/>
    <w:rsid w:val="00655A6C"/>
    <w:rsid w:val="0066335B"/>
    <w:rsid w:val="00683FA1"/>
    <w:rsid w:val="006A1B06"/>
    <w:rsid w:val="006B040F"/>
    <w:rsid w:val="006B65DE"/>
    <w:rsid w:val="006D254B"/>
    <w:rsid w:val="007016D5"/>
    <w:rsid w:val="00764437"/>
    <w:rsid w:val="007777EE"/>
    <w:rsid w:val="00794CB1"/>
    <w:rsid w:val="007B4198"/>
    <w:rsid w:val="007C63E9"/>
    <w:rsid w:val="00817716"/>
    <w:rsid w:val="008339D9"/>
    <w:rsid w:val="00855208"/>
    <w:rsid w:val="00856DB4"/>
    <w:rsid w:val="0086006C"/>
    <w:rsid w:val="00864C5E"/>
    <w:rsid w:val="00873476"/>
    <w:rsid w:val="008848F6"/>
    <w:rsid w:val="008906E5"/>
    <w:rsid w:val="008959CE"/>
    <w:rsid w:val="008A05C1"/>
    <w:rsid w:val="008C0EC8"/>
    <w:rsid w:val="008D40D7"/>
    <w:rsid w:val="008F196D"/>
    <w:rsid w:val="009210C8"/>
    <w:rsid w:val="0094444D"/>
    <w:rsid w:val="00973C9E"/>
    <w:rsid w:val="00981B4E"/>
    <w:rsid w:val="00983102"/>
    <w:rsid w:val="00985527"/>
    <w:rsid w:val="00997933"/>
    <w:rsid w:val="009A0C45"/>
    <w:rsid w:val="009B7996"/>
    <w:rsid w:val="009F748F"/>
    <w:rsid w:val="00A228B8"/>
    <w:rsid w:val="00A429B4"/>
    <w:rsid w:val="00A952A4"/>
    <w:rsid w:val="00AA5637"/>
    <w:rsid w:val="00B34D58"/>
    <w:rsid w:val="00B6246C"/>
    <w:rsid w:val="00B62613"/>
    <w:rsid w:val="00B62A39"/>
    <w:rsid w:val="00B65D46"/>
    <w:rsid w:val="00B826EF"/>
    <w:rsid w:val="00B83640"/>
    <w:rsid w:val="00B9342E"/>
    <w:rsid w:val="00BA36B8"/>
    <w:rsid w:val="00C02C9E"/>
    <w:rsid w:val="00C119BD"/>
    <w:rsid w:val="00C31CA2"/>
    <w:rsid w:val="00C46D52"/>
    <w:rsid w:val="00C47A23"/>
    <w:rsid w:val="00C508AF"/>
    <w:rsid w:val="00C50E6C"/>
    <w:rsid w:val="00C6671D"/>
    <w:rsid w:val="00CA6A43"/>
    <w:rsid w:val="00D02167"/>
    <w:rsid w:val="00D55672"/>
    <w:rsid w:val="00D5679B"/>
    <w:rsid w:val="00D90456"/>
    <w:rsid w:val="00DA68C1"/>
    <w:rsid w:val="00DB6136"/>
    <w:rsid w:val="00DC716F"/>
    <w:rsid w:val="00DD2831"/>
    <w:rsid w:val="00DF42C1"/>
    <w:rsid w:val="00E02EBE"/>
    <w:rsid w:val="00E05255"/>
    <w:rsid w:val="00E43455"/>
    <w:rsid w:val="00E47408"/>
    <w:rsid w:val="00E667EE"/>
    <w:rsid w:val="00E71AEB"/>
    <w:rsid w:val="00E73AE3"/>
    <w:rsid w:val="00E76B0C"/>
    <w:rsid w:val="00E77E2F"/>
    <w:rsid w:val="00EC6D82"/>
    <w:rsid w:val="00EE791A"/>
    <w:rsid w:val="00F1109B"/>
    <w:rsid w:val="00F1540F"/>
    <w:rsid w:val="00F404D8"/>
    <w:rsid w:val="00F42A38"/>
    <w:rsid w:val="00F55383"/>
    <w:rsid w:val="00F77AC5"/>
    <w:rsid w:val="00F9525B"/>
    <w:rsid w:val="00FD0FFB"/>
    <w:rsid w:val="00FD3016"/>
    <w:rsid w:val="00FD33D7"/>
    <w:rsid w:val="00FF16A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82ED"/>
  <w15:chartTrackingRefBased/>
  <w15:docId w15:val="{EF7F9729-C170-F349-AA53-79E5A0E8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
    <w:name w:val="bi"/>
    <w:basedOn w:val="Normal"/>
    <w:rsid w:val="00177F28"/>
    <w:pPr>
      <w:spacing w:before="100" w:beforeAutospacing="1" w:after="100" w:afterAutospacing="1"/>
    </w:pPr>
    <w:rPr>
      <w:rFonts w:ascii="Times New Roman" w:eastAsia="Times New Roman" w:hAnsi="Times New Roman" w:cs="Times New Roman"/>
    </w:rPr>
  </w:style>
  <w:style w:type="paragraph" w:customStyle="1" w:styleId="a">
    <w:name w:val="a"/>
    <w:basedOn w:val="Normal"/>
    <w:rsid w:val="00177F28"/>
    <w:pPr>
      <w:spacing w:before="100" w:beforeAutospacing="1" w:after="100" w:afterAutospacing="1"/>
    </w:pPr>
    <w:rPr>
      <w:rFonts w:ascii="Times New Roman" w:eastAsia="Times New Roman" w:hAnsi="Times New Roman" w:cs="Times New Roman"/>
    </w:rPr>
  </w:style>
  <w:style w:type="character" w:customStyle="1" w:styleId="bg">
    <w:name w:val="bg"/>
    <w:basedOn w:val="DefaultParagraphFont"/>
    <w:rsid w:val="00177F28"/>
  </w:style>
  <w:style w:type="paragraph" w:customStyle="1" w:styleId="bj">
    <w:name w:val="bj"/>
    <w:basedOn w:val="Normal"/>
    <w:rsid w:val="00177F28"/>
    <w:pPr>
      <w:spacing w:before="100" w:beforeAutospacing="1" w:after="100" w:afterAutospacing="1"/>
    </w:pPr>
    <w:rPr>
      <w:rFonts w:ascii="Times New Roman" w:eastAsia="Times New Roman" w:hAnsi="Times New Roman" w:cs="Times New Roman"/>
    </w:rPr>
  </w:style>
  <w:style w:type="paragraph" w:customStyle="1" w:styleId="bk">
    <w:name w:val="bk"/>
    <w:basedOn w:val="Normal"/>
    <w:rsid w:val="00177F28"/>
    <w:pPr>
      <w:spacing w:before="100" w:beforeAutospacing="1" w:after="100" w:afterAutospacing="1"/>
    </w:pPr>
    <w:rPr>
      <w:rFonts w:ascii="Times New Roman" w:eastAsia="Times New Roman" w:hAnsi="Times New Roman" w:cs="Times New Roman"/>
    </w:rPr>
  </w:style>
  <w:style w:type="character" w:customStyle="1" w:styleId="bd">
    <w:name w:val="bd"/>
    <w:basedOn w:val="DefaultParagraphFont"/>
    <w:rsid w:val="00177F28"/>
  </w:style>
  <w:style w:type="paragraph" w:customStyle="1" w:styleId="bl">
    <w:name w:val="bl"/>
    <w:basedOn w:val="Normal"/>
    <w:rsid w:val="00177F28"/>
    <w:pPr>
      <w:spacing w:before="100" w:beforeAutospacing="1" w:after="100" w:afterAutospacing="1"/>
    </w:pPr>
    <w:rPr>
      <w:rFonts w:ascii="Times New Roman" w:eastAsia="Times New Roman" w:hAnsi="Times New Roman" w:cs="Times New Roman"/>
    </w:rPr>
  </w:style>
  <w:style w:type="paragraph" w:customStyle="1" w:styleId="bm">
    <w:name w:val="bm"/>
    <w:basedOn w:val="Normal"/>
    <w:rsid w:val="00177F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53E0"/>
    <w:pPr>
      <w:ind w:left="720"/>
      <w:contextualSpacing/>
    </w:pPr>
    <w:rPr>
      <w:rFonts w:ascii="Calibri" w:eastAsiaTheme="minorHAnsi" w:hAnsi="Calibri" w:cs="Times New Roman"/>
      <w:sz w:val="22"/>
      <w:szCs w:val="22"/>
      <w:lang w:eastAsia="en-US"/>
    </w:rPr>
  </w:style>
  <w:style w:type="paragraph" w:customStyle="1" w:styleId="dh">
    <w:name w:val="dh"/>
    <w:basedOn w:val="Normal"/>
    <w:rsid w:val="004B53E0"/>
    <w:pPr>
      <w:spacing w:before="100" w:beforeAutospacing="1" w:after="100" w:afterAutospacing="1"/>
    </w:pPr>
    <w:rPr>
      <w:rFonts w:ascii="Times New Roman" w:eastAsia="Times New Roman" w:hAnsi="Times New Roman" w:cs="Times New Roman"/>
    </w:rPr>
  </w:style>
  <w:style w:type="character" w:customStyle="1" w:styleId="bp">
    <w:name w:val="bp"/>
    <w:basedOn w:val="DefaultParagraphFont"/>
    <w:rsid w:val="004B53E0"/>
  </w:style>
  <w:style w:type="character" w:styleId="Hyperlink">
    <w:name w:val="Hyperlink"/>
    <w:basedOn w:val="DefaultParagraphFont"/>
    <w:uiPriority w:val="99"/>
    <w:semiHidden/>
    <w:unhideWhenUsed/>
    <w:rsid w:val="00F1109B"/>
    <w:rPr>
      <w:color w:val="0000FF"/>
      <w:u w:val="single"/>
    </w:rPr>
  </w:style>
  <w:style w:type="table" w:styleId="TableGrid">
    <w:name w:val="Table Grid"/>
    <w:basedOn w:val="TableNormal"/>
    <w:uiPriority w:val="39"/>
    <w:rsid w:val="0028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1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15F"/>
    <w:rPr>
      <w:rFonts w:ascii="Times New Roman" w:hAnsi="Times New Roman" w:cs="Times New Roman"/>
      <w:sz w:val="18"/>
      <w:szCs w:val="18"/>
    </w:rPr>
  </w:style>
  <w:style w:type="paragraph" w:styleId="PlainText">
    <w:name w:val="Plain Text"/>
    <w:basedOn w:val="Normal"/>
    <w:link w:val="PlainTextChar"/>
    <w:uiPriority w:val="99"/>
    <w:semiHidden/>
    <w:unhideWhenUsed/>
    <w:rsid w:val="00FF7C87"/>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FF7C87"/>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65130C"/>
    <w:rPr>
      <w:sz w:val="16"/>
      <w:szCs w:val="16"/>
    </w:rPr>
  </w:style>
  <w:style w:type="paragraph" w:styleId="CommentText">
    <w:name w:val="annotation text"/>
    <w:basedOn w:val="Normal"/>
    <w:link w:val="CommentTextChar"/>
    <w:uiPriority w:val="99"/>
    <w:semiHidden/>
    <w:unhideWhenUsed/>
    <w:rsid w:val="0065130C"/>
    <w:rPr>
      <w:sz w:val="20"/>
      <w:szCs w:val="20"/>
    </w:rPr>
  </w:style>
  <w:style w:type="character" w:customStyle="1" w:styleId="CommentTextChar">
    <w:name w:val="Comment Text Char"/>
    <w:basedOn w:val="DefaultParagraphFont"/>
    <w:link w:val="CommentText"/>
    <w:uiPriority w:val="99"/>
    <w:semiHidden/>
    <w:rsid w:val="0065130C"/>
    <w:rPr>
      <w:sz w:val="20"/>
      <w:szCs w:val="20"/>
    </w:rPr>
  </w:style>
  <w:style w:type="paragraph" w:styleId="CommentSubject">
    <w:name w:val="annotation subject"/>
    <w:basedOn w:val="CommentText"/>
    <w:next w:val="CommentText"/>
    <w:link w:val="CommentSubjectChar"/>
    <w:uiPriority w:val="99"/>
    <w:semiHidden/>
    <w:unhideWhenUsed/>
    <w:rsid w:val="0065130C"/>
    <w:rPr>
      <w:b/>
      <w:bCs/>
    </w:rPr>
  </w:style>
  <w:style w:type="character" w:customStyle="1" w:styleId="CommentSubjectChar">
    <w:name w:val="Comment Subject Char"/>
    <w:basedOn w:val="CommentTextChar"/>
    <w:link w:val="CommentSubject"/>
    <w:uiPriority w:val="99"/>
    <w:semiHidden/>
    <w:rsid w:val="0065130C"/>
    <w:rPr>
      <w:b/>
      <w:bCs/>
      <w:sz w:val="20"/>
      <w:szCs w:val="20"/>
    </w:rPr>
  </w:style>
  <w:style w:type="character" w:customStyle="1" w:styleId="ge">
    <w:name w:val="ge"/>
    <w:basedOn w:val="DefaultParagraphFont"/>
    <w:rsid w:val="00E667EE"/>
  </w:style>
  <w:style w:type="paragraph" w:customStyle="1" w:styleId="dx">
    <w:name w:val="dx"/>
    <w:basedOn w:val="Normal"/>
    <w:rsid w:val="005E5B3D"/>
    <w:pPr>
      <w:spacing w:before="100" w:beforeAutospacing="1" w:after="100" w:afterAutospacing="1"/>
    </w:pPr>
    <w:rPr>
      <w:rFonts w:ascii="Times New Roman" w:eastAsia="Times New Roman" w:hAnsi="Times New Roman" w:cs="Times New Roman"/>
    </w:rPr>
  </w:style>
  <w:style w:type="character" w:customStyle="1" w:styleId="dp">
    <w:name w:val="dp"/>
    <w:basedOn w:val="DefaultParagraphFont"/>
    <w:rsid w:val="005E5B3D"/>
  </w:style>
  <w:style w:type="paragraph" w:customStyle="1" w:styleId="dw">
    <w:name w:val="dw"/>
    <w:basedOn w:val="Normal"/>
    <w:rsid w:val="005E5B3D"/>
    <w:pPr>
      <w:spacing w:before="100" w:beforeAutospacing="1" w:after="100" w:afterAutospacing="1"/>
    </w:pPr>
    <w:rPr>
      <w:rFonts w:ascii="Times New Roman" w:eastAsia="Times New Roman" w:hAnsi="Times New Roman" w:cs="Times New Roman"/>
    </w:rPr>
  </w:style>
  <w:style w:type="character" w:customStyle="1" w:styleId="dl">
    <w:name w:val="dl"/>
    <w:basedOn w:val="DefaultParagraphFont"/>
    <w:rsid w:val="005E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78360">
      <w:bodyDiv w:val="1"/>
      <w:marLeft w:val="0"/>
      <w:marRight w:val="0"/>
      <w:marTop w:val="0"/>
      <w:marBottom w:val="0"/>
      <w:divBdr>
        <w:top w:val="none" w:sz="0" w:space="0" w:color="auto"/>
        <w:left w:val="none" w:sz="0" w:space="0" w:color="auto"/>
        <w:bottom w:val="none" w:sz="0" w:space="0" w:color="auto"/>
        <w:right w:val="none" w:sz="0" w:space="0" w:color="auto"/>
      </w:divBdr>
    </w:div>
    <w:div w:id="383875345">
      <w:bodyDiv w:val="1"/>
      <w:marLeft w:val="0"/>
      <w:marRight w:val="0"/>
      <w:marTop w:val="0"/>
      <w:marBottom w:val="0"/>
      <w:divBdr>
        <w:top w:val="none" w:sz="0" w:space="0" w:color="auto"/>
        <w:left w:val="none" w:sz="0" w:space="0" w:color="auto"/>
        <w:bottom w:val="none" w:sz="0" w:space="0" w:color="auto"/>
        <w:right w:val="none" w:sz="0" w:space="0" w:color="auto"/>
      </w:divBdr>
    </w:div>
    <w:div w:id="502479597">
      <w:bodyDiv w:val="1"/>
      <w:marLeft w:val="0"/>
      <w:marRight w:val="0"/>
      <w:marTop w:val="0"/>
      <w:marBottom w:val="0"/>
      <w:divBdr>
        <w:top w:val="none" w:sz="0" w:space="0" w:color="auto"/>
        <w:left w:val="none" w:sz="0" w:space="0" w:color="auto"/>
        <w:bottom w:val="none" w:sz="0" w:space="0" w:color="auto"/>
        <w:right w:val="none" w:sz="0" w:space="0" w:color="auto"/>
      </w:divBdr>
    </w:div>
    <w:div w:id="725957215">
      <w:bodyDiv w:val="1"/>
      <w:marLeft w:val="0"/>
      <w:marRight w:val="0"/>
      <w:marTop w:val="0"/>
      <w:marBottom w:val="0"/>
      <w:divBdr>
        <w:top w:val="none" w:sz="0" w:space="0" w:color="auto"/>
        <w:left w:val="none" w:sz="0" w:space="0" w:color="auto"/>
        <w:bottom w:val="none" w:sz="0" w:space="0" w:color="auto"/>
        <w:right w:val="none" w:sz="0" w:space="0" w:color="auto"/>
      </w:divBdr>
    </w:div>
    <w:div w:id="841550346">
      <w:bodyDiv w:val="1"/>
      <w:marLeft w:val="0"/>
      <w:marRight w:val="0"/>
      <w:marTop w:val="0"/>
      <w:marBottom w:val="0"/>
      <w:divBdr>
        <w:top w:val="none" w:sz="0" w:space="0" w:color="auto"/>
        <w:left w:val="none" w:sz="0" w:space="0" w:color="auto"/>
        <w:bottom w:val="none" w:sz="0" w:space="0" w:color="auto"/>
        <w:right w:val="none" w:sz="0" w:space="0" w:color="auto"/>
      </w:divBdr>
    </w:div>
    <w:div w:id="1093093726">
      <w:bodyDiv w:val="1"/>
      <w:marLeft w:val="0"/>
      <w:marRight w:val="0"/>
      <w:marTop w:val="0"/>
      <w:marBottom w:val="0"/>
      <w:divBdr>
        <w:top w:val="none" w:sz="0" w:space="0" w:color="auto"/>
        <w:left w:val="none" w:sz="0" w:space="0" w:color="auto"/>
        <w:bottom w:val="none" w:sz="0" w:space="0" w:color="auto"/>
        <w:right w:val="none" w:sz="0" w:space="0" w:color="auto"/>
      </w:divBdr>
    </w:div>
    <w:div w:id="1603803254">
      <w:bodyDiv w:val="1"/>
      <w:marLeft w:val="0"/>
      <w:marRight w:val="0"/>
      <w:marTop w:val="0"/>
      <w:marBottom w:val="0"/>
      <w:divBdr>
        <w:top w:val="none" w:sz="0" w:space="0" w:color="auto"/>
        <w:left w:val="none" w:sz="0" w:space="0" w:color="auto"/>
        <w:bottom w:val="none" w:sz="0" w:space="0" w:color="auto"/>
        <w:right w:val="none" w:sz="0" w:space="0" w:color="auto"/>
      </w:divBdr>
    </w:div>
    <w:div w:id="1707635575">
      <w:bodyDiv w:val="1"/>
      <w:marLeft w:val="0"/>
      <w:marRight w:val="0"/>
      <w:marTop w:val="0"/>
      <w:marBottom w:val="0"/>
      <w:divBdr>
        <w:top w:val="none" w:sz="0" w:space="0" w:color="auto"/>
        <w:left w:val="none" w:sz="0" w:space="0" w:color="auto"/>
        <w:bottom w:val="none" w:sz="0" w:space="0" w:color="auto"/>
        <w:right w:val="none" w:sz="0" w:space="0" w:color="auto"/>
      </w:divBdr>
    </w:div>
    <w:div w:id="1746682621">
      <w:bodyDiv w:val="1"/>
      <w:marLeft w:val="0"/>
      <w:marRight w:val="0"/>
      <w:marTop w:val="0"/>
      <w:marBottom w:val="0"/>
      <w:divBdr>
        <w:top w:val="none" w:sz="0" w:space="0" w:color="auto"/>
        <w:left w:val="none" w:sz="0" w:space="0" w:color="auto"/>
        <w:bottom w:val="none" w:sz="0" w:space="0" w:color="auto"/>
        <w:right w:val="none" w:sz="0" w:space="0" w:color="auto"/>
      </w:divBdr>
    </w:div>
    <w:div w:id="18068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f34f0e1-dafe-4e4c-b819-66b826c753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3" ma:contentTypeDescription="Create a new document." ma:contentTypeScope="" ma:versionID="51ed8775a6d629c985b01fe64344e8ec">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a9b8273d8025481d1abd145f1153e042"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format="Dropdown" ma:internalName="Sign_x002d_off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6A88B-1A0F-4296-8B6F-8D2F69997173}">
  <ds:schemaRefs>
    <ds:schemaRef ds:uri="http://schemas.microsoft.com/sharepoint/v3/contenttype/forms"/>
  </ds:schemaRefs>
</ds:datastoreItem>
</file>

<file path=customXml/itemProps2.xml><?xml version="1.0" encoding="utf-8"?>
<ds:datastoreItem xmlns:ds="http://schemas.openxmlformats.org/officeDocument/2006/customXml" ds:itemID="{D8227366-5E1E-486D-AD33-BBC1CDFE20CE}">
  <ds:schemaRefs>
    <ds:schemaRef ds:uri="http://schemas.microsoft.com/office/2006/metadata/properties"/>
    <ds:schemaRef ds:uri="http://schemas.microsoft.com/office/infopath/2007/PartnerControls"/>
    <ds:schemaRef ds:uri="4f34f0e1-dafe-4e4c-b819-66b826c75336"/>
  </ds:schemaRefs>
</ds:datastoreItem>
</file>

<file path=customXml/itemProps3.xml><?xml version="1.0" encoding="utf-8"?>
<ds:datastoreItem xmlns:ds="http://schemas.openxmlformats.org/officeDocument/2006/customXml" ds:itemID="{753C1DF3-33C9-4304-8D5F-D099BF07CC5A}">
  <ds:schemaRefs>
    <ds:schemaRef ds:uri="http://schemas.openxmlformats.org/officeDocument/2006/bibliography"/>
  </ds:schemaRefs>
</ds:datastoreItem>
</file>

<file path=customXml/itemProps4.xml><?xml version="1.0" encoding="utf-8"?>
<ds:datastoreItem xmlns:ds="http://schemas.openxmlformats.org/officeDocument/2006/customXml" ds:itemID="{A9101BD7-E7D5-4D47-807C-3FAE2576E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Rogers</dc:creator>
  <cp:keywords/>
  <dc:description/>
  <cp:lastModifiedBy>Jo Turner</cp:lastModifiedBy>
  <cp:revision>16</cp:revision>
  <dcterms:created xsi:type="dcterms:W3CDTF">2021-02-03T18:00:00Z</dcterms:created>
  <dcterms:modified xsi:type="dcterms:W3CDTF">2021-02-03T18:11:00Z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ies>
</file>